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46E7" w:rsidRPr="00304AB3" w:rsidRDefault="00AD46E7" w:rsidP="0047200A">
      <w:pPr>
        <w:pStyle w:val="Sinespaciado"/>
        <w:jc w:val="both"/>
        <w:rPr>
          <w:rFonts w:ascii="Arial" w:hAnsi="Arial" w:cs="Arial"/>
          <w:sz w:val="24"/>
          <w:szCs w:val="24"/>
        </w:rPr>
      </w:pPr>
      <w:r w:rsidRPr="00304AB3">
        <w:rPr>
          <w:rFonts w:ascii="Arial" w:hAnsi="Arial" w:cs="Arial"/>
          <w:sz w:val="24"/>
          <w:szCs w:val="24"/>
        </w:rPr>
        <w:t>Bogotá D.C.,</w:t>
      </w:r>
      <w:r w:rsidR="00E172C9" w:rsidRPr="00304AB3">
        <w:rPr>
          <w:rFonts w:ascii="Arial" w:hAnsi="Arial" w:cs="Arial"/>
          <w:sz w:val="24"/>
          <w:szCs w:val="24"/>
        </w:rPr>
        <w:t xml:space="preserve"> Septiembre 28</w:t>
      </w:r>
      <w:r w:rsidR="00CF2E87" w:rsidRPr="00304AB3">
        <w:rPr>
          <w:rFonts w:ascii="Arial" w:hAnsi="Arial" w:cs="Arial"/>
          <w:sz w:val="24"/>
          <w:szCs w:val="24"/>
        </w:rPr>
        <w:t xml:space="preserve"> de 2020</w:t>
      </w:r>
    </w:p>
    <w:p w:rsidR="00AD46E7" w:rsidRPr="00304AB3" w:rsidRDefault="00AD46E7" w:rsidP="0047200A">
      <w:pPr>
        <w:pStyle w:val="Sinespaciado"/>
        <w:jc w:val="both"/>
        <w:rPr>
          <w:rFonts w:ascii="Arial" w:hAnsi="Arial" w:cs="Arial"/>
          <w:sz w:val="24"/>
          <w:szCs w:val="24"/>
        </w:rPr>
      </w:pPr>
    </w:p>
    <w:p w:rsidR="00AD46E7" w:rsidRPr="00304AB3" w:rsidRDefault="00AD46E7" w:rsidP="0047200A">
      <w:pPr>
        <w:pStyle w:val="Sinespaciado"/>
        <w:jc w:val="both"/>
        <w:rPr>
          <w:rFonts w:ascii="Arial" w:hAnsi="Arial" w:cs="Arial"/>
          <w:sz w:val="24"/>
          <w:szCs w:val="24"/>
        </w:rPr>
      </w:pPr>
    </w:p>
    <w:p w:rsidR="00AD46E7" w:rsidRPr="00304AB3" w:rsidRDefault="00AD46E7" w:rsidP="0047200A">
      <w:pPr>
        <w:pStyle w:val="Sinespaciado"/>
        <w:jc w:val="both"/>
        <w:rPr>
          <w:rFonts w:ascii="Arial" w:hAnsi="Arial" w:cs="Arial"/>
          <w:sz w:val="24"/>
          <w:szCs w:val="24"/>
        </w:rPr>
      </w:pPr>
      <w:r w:rsidRPr="00304AB3">
        <w:rPr>
          <w:rFonts w:ascii="Arial" w:hAnsi="Arial" w:cs="Arial"/>
          <w:sz w:val="24"/>
          <w:szCs w:val="24"/>
        </w:rPr>
        <w:t xml:space="preserve">Honorable Representante  </w:t>
      </w:r>
    </w:p>
    <w:p w:rsidR="00AD46E7" w:rsidRPr="00304AB3" w:rsidRDefault="00B11744" w:rsidP="0047200A">
      <w:pPr>
        <w:pStyle w:val="Sinespaciado"/>
        <w:jc w:val="both"/>
        <w:rPr>
          <w:rFonts w:ascii="Arial" w:hAnsi="Arial" w:cs="Arial"/>
          <w:b/>
          <w:sz w:val="24"/>
          <w:szCs w:val="24"/>
        </w:rPr>
      </w:pPr>
      <w:r w:rsidRPr="00304AB3">
        <w:rPr>
          <w:rFonts w:ascii="Arial" w:hAnsi="Arial" w:cs="Arial"/>
          <w:b/>
          <w:sz w:val="24"/>
          <w:szCs w:val="24"/>
        </w:rPr>
        <w:t>ALFREDO DELUQUE ZULETA</w:t>
      </w:r>
    </w:p>
    <w:p w:rsidR="00AD46E7" w:rsidRPr="00304AB3" w:rsidRDefault="00AD46E7" w:rsidP="0047200A">
      <w:pPr>
        <w:pStyle w:val="Sinespaciado"/>
        <w:jc w:val="both"/>
        <w:rPr>
          <w:rFonts w:ascii="Arial" w:hAnsi="Arial" w:cs="Arial"/>
          <w:sz w:val="24"/>
          <w:szCs w:val="24"/>
        </w:rPr>
      </w:pPr>
      <w:r w:rsidRPr="00304AB3">
        <w:rPr>
          <w:rFonts w:ascii="Arial" w:hAnsi="Arial" w:cs="Arial"/>
          <w:sz w:val="24"/>
          <w:szCs w:val="24"/>
        </w:rPr>
        <w:t xml:space="preserve">PRESIDENTE </w:t>
      </w:r>
    </w:p>
    <w:p w:rsidR="00AD46E7" w:rsidRPr="00304AB3" w:rsidRDefault="00AD46E7" w:rsidP="0047200A">
      <w:pPr>
        <w:pStyle w:val="Sinespaciado"/>
        <w:jc w:val="both"/>
        <w:rPr>
          <w:rFonts w:ascii="Arial" w:hAnsi="Arial" w:cs="Arial"/>
          <w:sz w:val="24"/>
          <w:szCs w:val="24"/>
        </w:rPr>
      </w:pPr>
      <w:r w:rsidRPr="00304AB3">
        <w:rPr>
          <w:rFonts w:ascii="Arial" w:hAnsi="Arial" w:cs="Arial"/>
          <w:sz w:val="24"/>
          <w:szCs w:val="24"/>
        </w:rPr>
        <w:t xml:space="preserve">Comisión Primera Constitucional Permanente </w:t>
      </w:r>
    </w:p>
    <w:p w:rsidR="00AD46E7" w:rsidRPr="00304AB3" w:rsidRDefault="00AD46E7" w:rsidP="0047200A">
      <w:pPr>
        <w:pStyle w:val="Sinespaciado"/>
        <w:jc w:val="both"/>
        <w:rPr>
          <w:rFonts w:ascii="Arial" w:hAnsi="Arial" w:cs="Arial"/>
          <w:sz w:val="24"/>
          <w:szCs w:val="24"/>
        </w:rPr>
      </w:pPr>
      <w:r w:rsidRPr="00304AB3">
        <w:rPr>
          <w:rFonts w:ascii="Arial" w:hAnsi="Arial" w:cs="Arial"/>
          <w:sz w:val="24"/>
          <w:szCs w:val="24"/>
        </w:rPr>
        <w:t>Cámara De Representantes</w:t>
      </w:r>
    </w:p>
    <w:p w:rsidR="00AD46E7" w:rsidRPr="00304AB3" w:rsidRDefault="00AD46E7" w:rsidP="0047200A">
      <w:pPr>
        <w:pStyle w:val="Sinespaciado"/>
        <w:jc w:val="both"/>
        <w:rPr>
          <w:rFonts w:ascii="Arial" w:hAnsi="Arial" w:cs="Arial"/>
          <w:sz w:val="24"/>
          <w:szCs w:val="24"/>
        </w:rPr>
      </w:pPr>
      <w:r w:rsidRPr="00304AB3">
        <w:rPr>
          <w:rFonts w:ascii="Arial" w:hAnsi="Arial" w:cs="Arial"/>
          <w:sz w:val="24"/>
          <w:szCs w:val="24"/>
        </w:rPr>
        <w:t>Ciudad</w:t>
      </w:r>
    </w:p>
    <w:p w:rsidR="00B11744" w:rsidRPr="00304AB3" w:rsidRDefault="00B11744" w:rsidP="0047200A">
      <w:pPr>
        <w:pStyle w:val="Sinespaciado"/>
        <w:jc w:val="both"/>
        <w:rPr>
          <w:rFonts w:ascii="Arial" w:hAnsi="Arial" w:cs="Arial"/>
          <w:sz w:val="24"/>
          <w:szCs w:val="24"/>
        </w:rPr>
      </w:pPr>
    </w:p>
    <w:p w:rsidR="00AD46E7" w:rsidRPr="00304AB3" w:rsidRDefault="00AD46E7" w:rsidP="0047200A">
      <w:pPr>
        <w:pStyle w:val="Sinespaciado"/>
        <w:jc w:val="both"/>
        <w:rPr>
          <w:rFonts w:ascii="Arial" w:hAnsi="Arial" w:cs="Arial"/>
          <w:i/>
          <w:sz w:val="24"/>
          <w:szCs w:val="24"/>
        </w:rPr>
      </w:pPr>
    </w:p>
    <w:p w:rsidR="00AD46E7" w:rsidRPr="00304AB3" w:rsidRDefault="00AD46E7" w:rsidP="0047200A">
      <w:pPr>
        <w:pStyle w:val="Sinespaciado"/>
        <w:ind w:left="1416"/>
        <w:jc w:val="both"/>
        <w:rPr>
          <w:rFonts w:ascii="Arial" w:hAnsi="Arial" w:cs="Arial"/>
          <w:i/>
          <w:sz w:val="24"/>
          <w:szCs w:val="24"/>
        </w:rPr>
      </w:pPr>
      <w:r w:rsidRPr="00304AB3">
        <w:rPr>
          <w:rFonts w:ascii="Arial" w:hAnsi="Arial" w:cs="Arial"/>
          <w:i/>
          <w:sz w:val="24"/>
          <w:szCs w:val="24"/>
        </w:rPr>
        <w:t>REF: Proyecto de Ley Estatutaria No. 218 de 2020 Cámara “Por medio de la cual se modifica la Ley 1757 del 06 de julio de 2015 y se dictan otras disposiciones en materia del mecanismo de participación ciudadana de revocatoria de mandato de Alcaldes y Gobernadores”.</w:t>
      </w:r>
    </w:p>
    <w:p w:rsidR="00AD46E7" w:rsidRPr="00304AB3" w:rsidRDefault="00AD46E7" w:rsidP="0047200A">
      <w:pPr>
        <w:pStyle w:val="Sinespaciado"/>
        <w:jc w:val="both"/>
        <w:rPr>
          <w:rFonts w:ascii="Arial" w:hAnsi="Arial" w:cs="Arial"/>
          <w:sz w:val="24"/>
          <w:szCs w:val="24"/>
        </w:rPr>
      </w:pPr>
    </w:p>
    <w:p w:rsidR="00AD46E7" w:rsidRPr="00304AB3" w:rsidRDefault="00AD46E7" w:rsidP="0047200A">
      <w:pPr>
        <w:pStyle w:val="Sinespaciado"/>
        <w:jc w:val="both"/>
        <w:rPr>
          <w:rFonts w:ascii="Arial" w:hAnsi="Arial" w:cs="Arial"/>
          <w:sz w:val="24"/>
          <w:szCs w:val="24"/>
        </w:rPr>
      </w:pPr>
    </w:p>
    <w:p w:rsidR="00AD46E7" w:rsidRPr="00304AB3" w:rsidRDefault="00AD46E7" w:rsidP="0047200A">
      <w:pPr>
        <w:pStyle w:val="Sinespaciado"/>
        <w:jc w:val="both"/>
        <w:rPr>
          <w:rFonts w:ascii="Arial" w:hAnsi="Arial" w:cs="Arial"/>
          <w:sz w:val="24"/>
          <w:szCs w:val="24"/>
        </w:rPr>
      </w:pPr>
      <w:r w:rsidRPr="00304AB3">
        <w:rPr>
          <w:rFonts w:ascii="Arial" w:hAnsi="Arial" w:cs="Arial"/>
          <w:sz w:val="24"/>
          <w:szCs w:val="24"/>
        </w:rPr>
        <w:t>Respetado doctor:</w:t>
      </w:r>
    </w:p>
    <w:p w:rsidR="00AD46E7" w:rsidRPr="00304AB3" w:rsidRDefault="00AD46E7" w:rsidP="0047200A">
      <w:pPr>
        <w:pStyle w:val="Sinespaciado"/>
        <w:jc w:val="both"/>
        <w:rPr>
          <w:rFonts w:ascii="Arial" w:hAnsi="Arial" w:cs="Arial"/>
          <w:sz w:val="24"/>
          <w:szCs w:val="24"/>
        </w:rPr>
      </w:pPr>
    </w:p>
    <w:p w:rsidR="00AD46E7" w:rsidRPr="00304AB3" w:rsidRDefault="00AD46E7" w:rsidP="0047200A">
      <w:pPr>
        <w:pStyle w:val="Sinespaciado"/>
        <w:jc w:val="both"/>
        <w:rPr>
          <w:rFonts w:ascii="Arial" w:hAnsi="Arial" w:cs="Arial"/>
          <w:sz w:val="24"/>
          <w:szCs w:val="24"/>
        </w:rPr>
      </w:pPr>
      <w:r w:rsidRPr="00304AB3">
        <w:rPr>
          <w:rFonts w:ascii="Arial" w:hAnsi="Arial" w:cs="Arial"/>
          <w:sz w:val="24"/>
          <w:szCs w:val="24"/>
        </w:rPr>
        <w:t xml:space="preserve">De conformidad con lo dispuesto en los artículos 174 y 175 de la Ley 5ª de 1992 y en atención a la designación efectuada por la Mesa Directiva de la Comisión Primera de la Cámara de Representantes, nos permitimos presentar informe de ponencia para primer debate, del </w:t>
      </w:r>
      <w:r w:rsidR="00B11744" w:rsidRPr="00304AB3">
        <w:rPr>
          <w:rFonts w:ascii="Arial" w:hAnsi="Arial" w:cs="Arial"/>
          <w:sz w:val="24"/>
          <w:szCs w:val="24"/>
        </w:rPr>
        <w:t>Proyecto de Ley Estatutaria No. 218 de 2020 Cámara “Por medio de la cual se modifica la Ley 1757 del 06 de julio de 2015 y se dictan otras disposiciones en materia del mecanismo de participación ciudadana de revocatoria de mandato de Alcaldes y Gobernadores”.</w:t>
      </w:r>
    </w:p>
    <w:p w:rsidR="00AD46E7" w:rsidRPr="00304AB3" w:rsidRDefault="00AD46E7" w:rsidP="0047200A">
      <w:pPr>
        <w:pStyle w:val="Sinespaciado"/>
        <w:jc w:val="both"/>
        <w:rPr>
          <w:rFonts w:ascii="Arial" w:hAnsi="Arial" w:cs="Arial"/>
          <w:sz w:val="24"/>
          <w:szCs w:val="24"/>
        </w:rPr>
      </w:pPr>
    </w:p>
    <w:p w:rsidR="00AD46E7" w:rsidRPr="00304AB3" w:rsidRDefault="00AD46E7" w:rsidP="0047200A">
      <w:pPr>
        <w:pStyle w:val="Sinespaciado"/>
        <w:jc w:val="both"/>
        <w:rPr>
          <w:rFonts w:ascii="Arial" w:hAnsi="Arial" w:cs="Arial"/>
          <w:sz w:val="24"/>
          <w:szCs w:val="24"/>
        </w:rPr>
      </w:pPr>
      <w:r w:rsidRPr="00304AB3">
        <w:rPr>
          <w:rFonts w:ascii="Arial" w:hAnsi="Arial" w:cs="Arial"/>
          <w:sz w:val="24"/>
          <w:szCs w:val="24"/>
        </w:rPr>
        <w:t>Cordialmente,</w:t>
      </w:r>
    </w:p>
    <w:p w:rsidR="00AD46E7" w:rsidRPr="00304AB3" w:rsidRDefault="00AD46E7" w:rsidP="0047200A">
      <w:pPr>
        <w:pStyle w:val="Sinespaciado"/>
        <w:jc w:val="both"/>
        <w:rPr>
          <w:rFonts w:ascii="Arial" w:hAnsi="Arial" w:cs="Arial"/>
          <w:sz w:val="24"/>
          <w:szCs w:val="24"/>
        </w:rPr>
      </w:pPr>
    </w:p>
    <w:p w:rsidR="00E172C9" w:rsidRPr="00304AB3" w:rsidRDefault="00E172C9" w:rsidP="0047200A">
      <w:pPr>
        <w:pStyle w:val="Sinespaciado"/>
        <w:jc w:val="both"/>
        <w:rPr>
          <w:rFonts w:ascii="Arial" w:hAnsi="Arial" w:cs="Arial"/>
          <w:sz w:val="24"/>
          <w:szCs w:val="24"/>
        </w:rPr>
      </w:pPr>
    </w:p>
    <w:p w:rsidR="00E172C9" w:rsidRPr="00304AB3" w:rsidRDefault="00E172C9" w:rsidP="0047200A">
      <w:pPr>
        <w:pStyle w:val="Sinespaciado"/>
        <w:jc w:val="both"/>
        <w:rPr>
          <w:rFonts w:ascii="Arial" w:hAnsi="Arial" w:cs="Arial"/>
          <w:sz w:val="24"/>
          <w:szCs w:val="24"/>
        </w:rPr>
      </w:pPr>
    </w:p>
    <w:p w:rsidR="00E172C9" w:rsidRPr="00304AB3" w:rsidRDefault="00E172C9" w:rsidP="0047200A">
      <w:pPr>
        <w:pStyle w:val="Sinespaciado"/>
        <w:jc w:val="both"/>
        <w:rPr>
          <w:rFonts w:ascii="Arial" w:hAnsi="Arial" w:cs="Arial"/>
          <w:sz w:val="24"/>
          <w:szCs w:val="24"/>
        </w:rPr>
      </w:pPr>
    </w:p>
    <w:p w:rsidR="00B11744" w:rsidRPr="00304AB3" w:rsidRDefault="00B11744" w:rsidP="0047200A">
      <w:pPr>
        <w:pStyle w:val="Sinespaciado"/>
        <w:jc w:val="both"/>
        <w:rPr>
          <w:rFonts w:ascii="Arial" w:hAnsi="Arial" w:cs="Arial"/>
          <w:sz w:val="24"/>
          <w:szCs w:val="24"/>
        </w:rPr>
      </w:pPr>
    </w:p>
    <w:p w:rsidR="00B11744" w:rsidRPr="00304AB3" w:rsidRDefault="00B11744" w:rsidP="0047200A">
      <w:pPr>
        <w:pStyle w:val="Sinespaciado"/>
        <w:jc w:val="both"/>
        <w:rPr>
          <w:rFonts w:ascii="Arial" w:hAnsi="Arial" w:cs="Arial"/>
          <w:b/>
          <w:sz w:val="24"/>
          <w:szCs w:val="24"/>
        </w:rPr>
      </w:pPr>
      <w:r w:rsidRPr="00304AB3">
        <w:rPr>
          <w:rFonts w:ascii="Arial" w:hAnsi="Arial" w:cs="Arial"/>
          <w:b/>
          <w:sz w:val="24"/>
          <w:szCs w:val="24"/>
        </w:rPr>
        <w:t xml:space="preserve">JULIO CESAR TRIANA QUINTERO </w:t>
      </w:r>
    </w:p>
    <w:p w:rsidR="00B11744" w:rsidRPr="00304AB3" w:rsidRDefault="00B11744" w:rsidP="0047200A">
      <w:pPr>
        <w:pStyle w:val="Sinespaciado"/>
        <w:jc w:val="both"/>
        <w:rPr>
          <w:rFonts w:ascii="Arial" w:hAnsi="Arial" w:cs="Arial"/>
          <w:sz w:val="24"/>
          <w:szCs w:val="24"/>
        </w:rPr>
      </w:pPr>
      <w:r w:rsidRPr="00304AB3">
        <w:rPr>
          <w:rFonts w:ascii="Arial" w:hAnsi="Arial" w:cs="Arial"/>
          <w:sz w:val="24"/>
          <w:szCs w:val="24"/>
        </w:rPr>
        <w:t>REPRESENTANTE A LA CÁMARA</w:t>
      </w:r>
    </w:p>
    <w:p w:rsidR="00B11744" w:rsidRPr="00304AB3" w:rsidRDefault="00B11744" w:rsidP="0047200A">
      <w:pPr>
        <w:pStyle w:val="Sinespaciado"/>
        <w:jc w:val="both"/>
        <w:rPr>
          <w:rFonts w:ascii="Arial" w:hAnsi="Arial" w:cs="Arial"/>
          <w:sz w:val="24"/>
          <w:szCs w:val="24"/>
        </w:rPr>
      </w:pPr>
      <w:r w:rsidRPr="00304AB3">
        <w:rPr>
          <w:rFonts w:ascii="Arial" w:hAnsi="Arial" w:cs="Arial"/>
          <w:sz w:val="24"/>
          <w:szCs w:val="24"/>
        </w:rPr>
        <w:t xml:space="preserve">DEPARTAMENTO DEL HUILA </w:t>
      </w:r>
    </w:p>
    <w:p w:rsidR="00AD46E7" w:rsidRPr="00304AB3" w:rsidRDefault="00AD46E7" w:rsidP="0047200A">
      <w:pPr>
        <w:pStyle w:val="Sinespaciado"/>
        <w:jc w:val="both"/>
        <w:rPr>
          <w:rFonts w:ascii="Arial" w:hAnsi="Arial" w:cs="Arial"/>
          <w:sz w:val="24"/>
          <w:szCs w:val="24"/>
        </w:rPr>
      </w:pPr>
    </w:p>
    <w:p w:rsidR="00AD46E7" w:rsidRPr="00304AB3" w:rsidRDefault="00AD46E7" w:rsidP="0047200A">
      <w:pPr>
        <w:pStyle w:val="Sinespaciado"/>
        <w:jc w:val="both"/>
        <w:rPr>
          <w:rFonts w:ascii="Arial" w:hAnsi="Arial" w:cs="Arial"/>
          <w:sz w:val="24"/>
          <w:szCs w:val="24"/>
        </w:rPr>
      </w:pPr>
    </w:p>
    <w:p w:rsidR="00AD46E7" w:rsidRPr="00304AB3" w:rsidRDefault="00AD46E7" w:rsidP="0047200A">
      <w:pPr>
        <w:spacing w:line="240" w:lineRule="auto"/>
        <w:jc w:val="both"/>
        <w:rPr>
          <w:rFonts w:ascii="Arial" w:hAnsi="Arial" w:cs="Arial"/>
          <w:b/>
          <w:sz w:val="24"/>
          <w:szCs w:val="24"/>
        </w:rPr>
      </w:pPr>
    </w:p>
    <w:p w:rsidR="00A23980" w:rsidRPr="00304AB3" w:rsidRDefault="00A23980" w:rsidP="0047200A">
      <w:pPr>
        <w:spacing w:line="240" w:lineRule="auto"/>
        <w:jc w:val="both"/>
        <w:rPr>
          <w:rFonts w:ascii="Arial" w:hAnsi="Arial" w:cs="Arial"/>
          <w:b/>
          <w:sz w:val="24"/>
          <w:szCs w:val="24"/>
        </w:rPr>
      </w:pPr>
    </w:p>
    <w:p w:rsidR="00250C4F" w:rsidRPr="00304AB3" w:rsidRDefault="00CF2E87" w:rsidP="00250C4F">
      <w:pPr>
        <w:spacing w:line="240" w:lineRule="auto"/>
        <w:jc w:val="center"/>
        <w:rPr>
          <w:rFonts w:ascii="Arial" w:hAnsi="Arial" w:cs="Arial"/>
          <w:b/>
          <w:sz w:val="28"/>
          <w:szCs w:val="24"/>
        </w:rPr>
      </w:pPr>
      <w:r w:rsidRPr="00304AB3">
        <w:rPr>
          <w:rFonts w:ascii="Arial" w:hAnsi="Arial" w:cs="Arial"/>
          <w:b/>
          <w:sz w:val="28"/>
          <w:szCs w:val="24"/>
        </w:rPr>
        <w:lastRenderedPageBreak/>
        <w:t xml:space="preserve">PROYECTO DE LEY ESTATUTARIA NO. 218 DE 2020 CÁMARA </w:t>
      </w:r>
    </w:p>
    <w:p w:rsidR="00A23980" w:rsidRPr="00304AB3" w:rsidRDefault="00E172C9" w:rsidP="00250C4F">
      <w:pPr>
        <w:spacing w:line="240" w:lineRule="auto"/>
        <w:jc w:val="center"/>
        <w:rPr>
          <w:rFonts w:ascii="Arial" w:hAnsi="Arial" w:cs="Arial"/>
          <w:b/>
          <w:sz w:val="28"/>
          <w:szCs w:val="24"/>
        </w:rPr>
      </w:pPr>
      <w:r w:rsidRPr="00304AB3">
        <w:rPr>
          <w:rFonts w:ascii="Arial" w:hAnsi="Arial" w:cs="Arial"/>
          <w:b/>
          <w:sz w:val="28"/>
          <w:szCs w:val="24"/>
        </w:rPr>
        <w:t>“Por medio de la cual se modifica la Ley 1757 del 06 de julio de 2015 y se dictan otras disposiciones en materia del mecanismo de participación ciudadana de revocatoria de mandato de Alcaldes y Gobernadores”.</w:t>
      </w:r>
    </w:p>
    <w:p w:rsidR="00A23980" w:rsidRPr="00304AB3" w:rsidRDefault="00A23980" w:rsidP="00250C4F">
      <w:pPr>
        <w:spacing w:line="240" w:lineRule="auto"/>
        <w:jc w:val="center"/>
        <w:rPr>
          <w:rFonts w:ascii="Arial" w:hAnsi="Arial" w:cs="Arial"/>
          <w:b/>
          <w:sz w:val="24"/>
          <w:szCs w:val="24"/>
        </w:rPr>
      </w:pPr>
    </w:p>
    <w:p w:rsidR="00A23980" w:rsidRPr="00304AB3" w:rsidRDefault="00A23980" w:rsidP="00250C4F">
      <w:pPr>
        <w:pStyle w:val="Ttulo2"/>
        <w:jc w:val="center"/>
        <w:rPr>
          <w:rFonts w:ascii="Arial" w:hAnsi="Arial" w:cs="Arial"/>
        </w:rPr>
      </w:pPr>
      <w:r w:rsidRPr="00304AB3">
        <w:rPr>
          <w:rFonts w:ascii="Arial" w:hAnsi="Arial" w:cs="Arial"/>
        </w:rPr>
        <w:t>EXPOSICIÓN DE MOTIVOS</w:t>
      </w:r>
    </w:p>
    <w:p w:rsidR="00E76308" w:rsidRPr="00304AB3" w:rsidRDefault="00E76308" w:rsidP="0047200A">
      <w:pPr>
        <w:jc w:val="both"/>
        <w:rPr>
          <w:rFonts w:ascii="Arial" w:hAnsi="Arial" w:cs="Arial"/>
          <w:sz w:val="24"/>
          <w:szCs w:val="24"/>
        </w:rPr>
      </w:pPr>
    </w:p>
    <w:p w:rsidR="00E76308" w:rsidRPr="00304AB3" w:rsidRDefault="00E76308" w:rsidP="0047200A">
      <w:pPr>
        <w:pStyle w:val="Prrafodelista"/>
        <w:numPr>
          <w:ilvl w:val="0"/>
          <w:numId w:val="7"/>
        </w:numPr>
        <w:spacing w:after="0" w:line="240" w:lineRule="auto"/>
        <w:jc w:val="both"/>
        <w:rPr>
          <w:rFonts w:ascii="Arial" w:hAnsi="Arial" w:cs="Arial"/>
          <w:b/>
          <w:sz w:val="24"/>
          <w:szCs w:val="24"/>
        </w:rPr>
      </w:pPr>
      <w:r w:rsidRPr="00304AB3">
        <w:rPr>
          <w:rFonts w:ascii="Arial" w:hAnsi="Arial" w:cs="Arial"/>
          <w:b/>
          <w:sz w:val="24"/>
          <w:szCs w:val="24"/>
        </w:rPr>
        <w:t xml:space="preserve">INICIATIVA LEGISLATIVA </w:t>
      </w:r>
    </w:p>
    <w:p w:rsidR="00E76308" w:rsidRPr="00304AB3" w:rsidRDefault="00E76308" w:rsidP="0047200A">
      <w:pPr>
        <w:jc w:val="both"/>
        <w:rPr>
          <w:rFonts w:ascii="Arial" w:hAnsi="Arial" w:cs="Arial"/>
          <w:sz w:val="24"/>
          <w:szCs w:val="24"/>
        </w:rPr>
      </w:pPr>
      <w:r w:rsidRPr="00304AB3">
        <w:rPr>
          <w:rFonts w:ascii="Arial" w:hAnsi="Arial" w:cs="Arial"/>
          <w:sz w:val="24"/>
          <w:szCs w:val="24"/>
        </w:rPr>
        <w:t xml:space="preserve">Al tenor del Artículo 150 de la Constitución Política de la Ley 5 de 1992 CAPÍTULO VI. DEL PROCESO LEGISLATIVO ORDINARIO. SECCIÓN I. INICIATIVA LEGISLATIVA y demás normas concordantes. La iniciativa legislativa es congresional presentada por el H.R. Héctor Javier Vergara Sierra, </w:t>
      </w:r>
      <w:r w:rsidR="00462D8D" w:rsidRPr="00304AB3">
        <w:rPr>
          <w:rFonts w:ascii="Arial" w:hAnsi="Arial" w:cs="Arial"/>
          <w:sz w:val="24"/>
          <w:szCs w:val="24"/>
        </w:rPr>
        <w:t>p</w:t>
      </w:r>
      <w:r w:rsidRPr="00304AB3">
        <w:rPr>
          <w:rFonts w:ascii="Arial" w:hAnsi="Arial" w:cs="Arial"/>
          <w:sz w:val="24"/>
          <w:szCs w:val="24"/>
        </w:rPr>
        <w:t xml:space="preserve">royecto publicado, Gaceta: 691/2020. </w:t>
      </w:r>
    </w:p>
    <w:p w:rsidR="00E76308" w:rsidRPr="00304AB3" w:rsidRDefault="00E76308" w:rsidP="0047200A">
      <w:pPr>
        <w:pStyle w:val="Prrafodelista"/>
        <w:numPr>
          <w:ilvl w:val="0"/>
          <w:numId w:val="7"/>
        </w:numPr>
        <w:spacing w:after="0" w:line="240" w:lineRule="auto"/>
        <w:jc w:val="both"/>
        <w:rPr>
          <w:rFonts w:ascii="Arial" w:hAnsi="Arial" w:cs="Arial"/>
          <w:b/>
          <w:sz w:val="24"/>
          <w:szCs w:val="24"/>
        </w:rPr>
      </w:pPr>
      <w:r w:rsidRPr="00304AB3">
        <w:rPr>
          <w:rFonts w:ascii="Arial" w:hAnsi="Arial" w:cs="Arial"/>
          <w:b/>
          <w:sz w:val="24"/>
          <w:szCs w:val="24"/>
        </w:rPr>
        <w:t xml:space="preserve">CONTENIDO DEL PROYECTO </w:t>
      </w:r>
    </w:p>
    <w:p w:rsidR="00E76308" w:rsidRPr="00304AB3" w:rsidRDefault="00E76308" w:rsidP="0047200A">
      <w:pPr>
        <w:pStyle w:val="Sinespaciado"/>
        <w:jc w:val="both"/>
        <w:rPr>
          <w:rFonts w:ascii="Arial" w:hAnsi="Arial" w:cs="Arial"/>
          <w:sz w:val="24"/>
          <w:szCs w:val="24"/>
        </w:rPr>
      </w:pPr>
      <w:r w:rsidRPr="00304AB3">
        <w:rPr>
          <w:rFonts w:ascii="Arial" w:hAnsi="Arial" w:cs="Arial"/>
          <w:sz w:val="24"/>
          <w:szCs w:val="24"/>
        </w:rPr>
        <w:t xml:space="preserve">Proyecto de Ley Estatutaria No. 218 de 2020 Cámara “Por medio de la cual se modifica la Ley 1757 del 06 de julio de 2015 y se dictan otras disposiciones en materia del mecanismo de participación ciudadana de revocatoria de mandato de Alcaldes y Gobernadores”, se encuentra estructurado de la siguiente manera, con 7 artículos que en síntesis se describe así: </w:t>
      </w:r>
    </w:p>
    <w:p w:rsidR="00E76308" w:rsidRPr="00304AB3" w:rsidRDefault="00E76308" w:rsidP="0047200A">
      <w:pPr>
        <w:pStyle w:val="Sinespaciado"/>
        <w:jc w:val="both"/>
        <w:rPr>
          <w:rFonts w:ascii="Arial" w:hAnsi="Arial" w:cs="Arial"/>
          <w:sz w:val="24"/>
          <w:szCs w:val="24"/>
        </w:rPr>
      </w:pPr>
      <w:r w:rsidRPr="00304AB3">
        <w:rPr>
          <w:rFonts w:ascii="Arial" w:hAnsi="Arial" w:cs="Arial"/>
          <w:sz w:val="24"/>
          <w:szCs w:val="24"/>
        </w:rPr>
        <w:t xml:space="preserve">El Artículo Primero. El objeto que es asegurar el respeto de derechos fundamentales en el marco regulatorio de la revocatoria de mandato de alcaldes y gobernadores.  </w:t>
      </w:r>
    </w:p>
    <w:p w:rsidR="00E76308" w:rsidRPr="00304AB3" w:rsidRDefault="00E76308" w:rsidP="0047200A">
      <w:pPr>
        <w:pStyle w:val="Sinespaciado"/>
        <w:jc w:val="both"/>
        <w:rPr>
          <w:rFonts w:ascii="Arial" w:hAnsi="Arial" w:cs="Arial"/>
          <w:sz w:val="24"/>
          <w:szCs w:val="24"/>
        </w:rPr>
      </w:pPr>
      <w:r w:rsidRPr="00304AB3">
        <w:rPr>
          <w:rFonts w:ascii="Arial" w:hAnsi="Arial" w:cs="Arial"/>
          <w:sz w:val="24"/>
          <w:szCs w:val="24"/>
        </w:rPr>
        <w:t xml:space="preserve">El Artículo Segundo, que busca modificar el artículo 65 de la ley 134 del 31 de mayo de 1994, sobre la motivación de la revocatoria. </w:t>
      </w:r>
    </w:p>
    <w:p w:rsidR="00E76308" w:rsidRPr="00304AB3" w:rsidRDefault="00E76308" w:rsidP="0047200A">
      <w:pPr>
        <w:pStyle w:val="Sinespaciado"/>
        <w:jc w:val="both"/>
        <w:rPr>
          <w:rFonts w:ascii="Arial" w:hAnsi="Arial" w:cs="Arial"/>
          <w:i/>
          <w:sz w:val="24"/>
          <w:szCs w:val="24"/>
        </w:rPr>
      </w:pPr>
      <w:r w:rsidRPr="00304AB3">
        <w:rPr>
          <w:rFonts w:ascii="Arial" w:hAnsi="Arial" w:cs="Arial"/>
          <w:sz w:val="24"/>
          <w:szCs w:val="24"/>
        </w:rPr>
        <w:t xml:space="preserve">El Artículo Tercero. Busca la modificación del artículo 6 de la ley 1757 del 06 de julio de 2015, sobre los </w:t>
      </w:r>
      <w:bookmarkStart w:id="0" w:name="6"/>
      <w:r w:rsidRPr="00304AB3">
        <w:rPr>
          <w:rFonts w:ascii="Arial" w:hAnsi="Arial" w:cs="Arial"/>
          <w:sz w:val="24"/>
          <w:szCs w:val="24"/>
        </w:rPr>
        <w:t>r</w:t>
      </w:r>
      <w:r w:rsidRPr="00304AB3">
        <w:rPr>
          <w:rFonts w:ascii="Arial" w:hAnsi="Arial" w:cs="Arial"/>
          <w:i/>
          <w:sz w:val="24"/>
          <w:szCs w:val="24"/>
        </w:rPr>
        <w:t>equisitos para la inscripción de mecanismos de participación ciudadana.</w:t>
      </w:r>
      <w:bookmarkEnd w:id="0"/>
      <w:r w:rsidRPr="00304AB3">
        <w:rPr>
          <w:rFonts w:ascii="Arial" w:hAnsi="Arial" w:cs="Arial"/>
          <w:i/>
          <w:sz w:val="24"/>
          <w:szCs w:val="24"/>
        </w:rPr>
        <w:t> </w:t>
      </w:r>
    </w:p>
    <w:p w:rsidR="00E76308" w:rsidRPr="00304AB3" w:rsidRDefault="00E76308" w:rsidP="0047200A">
      <w:pPr>
        <w:pStyle w:val="Sinespaciado"/>
        <w:jc w:val="both"/>
        <w:rPr>
          <w:rFonts w:ascii="Arial" w:hAnsi="Arial" w:cs="Arial"/>
          <w:i/>
          <w:sz w:val="24"/>
          <w:szCs w:val="24"/>
          <w:lang w:val="es-ES"/>
        </w:rPr>
      </w:pPr>
      <w:r w:rsidRPr="00304AB3">
        <w:rPr>
          <w:rFonts w:ascii="Arial" w:hAnsi="Arial" w:cs="Arial"/>
          <w:sz w:val="24"/>
          <w:szCs w:val="24"/>
        </w:rPr>
        <w:t>El Artículo Cuarto, que busca modificar el artículo 11° de la ley 1757 del 06 de julio de 2015, sobre la e</w:t>
      </w:r>
      <w:r w:rsidRPr="00304AB3">
        <w:rPr>
          <w:rFonts w:ascii="Arial" w:hAnsi="Arial" w:cs="Arial"/>
          <w:i/>
          <w:color w:val="151515"/>
          <w:sz w:val="24"/>
          <w:szCs w:val="24"/>
        </w:rPr>
        <w:t xml:space="preserve">ntrega de los formularios y estados contables. </w:t>
      </w:r>
    </w:p>
    <w:p w:rsidR="00E76308" w:rsidRPr="00304AB3" w:rsidRDefault="00E76308" w:rsidP="0047200A">
      <w:pPr>
        <w:pStyle w:val="Sinespaciado"/>
        <w:jc w:val="both"/>
        <w:rPr>
          <w:rFonts w:ascii="Arial" w:hAnsi="Arial" w:cs="Arial"/>
          <w:i/>
          <w:color w:val="151515"/>
          <w:sz w:val="24"/>
          <w:szCs w:val="24"/>
        </w:rPr>
      </w:pPr>
      <w:r w:rsidRPr="00304AB3">
        <w:rPr>
          <w:rFonts w:ascii="Arial" w:hAnsi="Arial" w:cs="Arial"/>
          <w:sz w:val="24"/>
          <w:szCs w:val="24"/>
        </w:rPr>
        <w:t xml:space="preserve">El Artículo Quinto, la modificación del artículo 33° de la ley 1757 del 06 de julio de 2015, sobre el </w:t>
      </w:r>
      <w:bookmarkStart w:id="1" w:name="33"/>
      <w:r w:rsidRPr="00304AB3">
        <w:rPr>
          <w:rFonts w:ascii="Arial" w:hAnsi="Arial" w:cs="Arial"/>
          <w:sz w:val="24"/>
          <w:szCs w:val="24"/>
        </w:rPr>
        <w:t>d</w:t>
      </w:r>
      <w:r w:rsidRPr="00304AB3">
        <w:rPr>
          <w:rFonts w:ascii="Arial" w:hAnsi="Arial" w:cs="Arial"/>
          <w:i/>
          <w:color w:val="151515"/>
          <w:sz w:val="24"/>
          <w:szCs w:val="24"/>
        </w:rPr>
        <w:t>ecreto de convocatoria.</w:t>
      </w:r>
      <w:bookmarkEnd w:id="1"/>
    </w:p>
    <w:p w:rsidR="00E76308" w:rsidRPr="00304AB3" w:rsidRDefault="00E76308" w:rsidP="0047200A">
      <w:pPr>
        <w:pStyle w:val="Sinespaciado"/>
        <w:jc w:val="both"/>
        <w:rPr>
          <w:rFonts w:ascii="Arial" w:hAnsi="Arial" w:cs="Arial"/>
          <w:sz w:val="24"/>
          <w:szCs w:val="24"/>
        </w:rPr>
      </w:pPr>
      <w:r w:rsidRPr="00304AB3">
        <w:rPr>
          <w:rFonts w:ascii="Arial" w:hAnsi="Arial" w:cs="Arial"/>
          <w:i/>
          <w:color w:val="151515"/>
          <w:sz w:val="24"/>
          <w:szCs w:val="24"/>
        </w:rPr>
        <w:t>El A</w:t>
      </w:r>
      <w:r w:rsidRPr="00304AB3">
        <w:rPr>
          <w:rFonts w:ascii="Arial" w:hAnsi="Arial" w:cs="Arial"/>
          <w:sz w:val="24"/>
          <w:szCs w:val="24"/>
        </w:rPr>
        <w:t>rtículo Sexto, sobre la institución de una audiencia pública</w:t>
      </w:r>
      <w:r w:rsidR="00462D8D" w:rsidRPr="00304AB3">
        <w:rPr>
          <w:rFonts w:ascii="Arial" w:hAnsi="Arial" w:cs="Arial"/>
          <w:sz w:val="24"/>
          <w:szCs w:val="24"/>
        </w:rPr>
        <w:t xml:space="preserve"> de revocatoria del mandato</w:t>
      </w:r>
      <w:r w:rsidRPr="00304AB3">
        <w:rPr>
          <w:rFonts w:ascii="Arial" w:hAnsi="Arial" w:cs="Arial"/>
          <w:sz w:val="24"/>
          <w:szCs w:val="24"/>
        </w:rPr>
        <w:t xml:space="preserve">. </w:t>
      </w:r>
    </w:p>
    <w:p w:rsidR="00E76308" w:rsidRPr="00304AB3" w:rsidRDefault="00E76308" w:rsidP="0047200A">
      <w:pPr>
        <w:pStyle w:val="Sinespaciado"/>
        <w:jc w:val="both"/>
        <w:rPr>
          <w:rFonts w:ascii="Arial" w:hAnsi="Arial" w:cs="Arial"/>
          <w:sz w:val="24"/>
          <w:szCs w:val="24"/>
          <w:lang w:val="es-ES"/>
        </w:rPr>
      </w:pPr>
      <w:r w:rsidRPr="00304AB3">
        <w:rPr>
          <w:rFonts w:ascii="Arial" w:hAnsi="Arial" w:cs="Arial"/>
          <w:sz w:val="24"/>
          <w:szCs w:val="24"/>
        </w:rPr>
        <w:t xml:space="preserve">Finalmente, el </w:t>
      </w:r>
      <w:r w:rsidRPr="00304AB3">
        <w:rPr>
          <w:rFonts w:ascii="Arial" w:hAnsi="Arial" w:cs="Arial"/>
          <w:sz w:val="24"/>
          <w:szCs w:val="24"/>
          <w:lang w:val="es-ES"/>
        </w:rPr>
        <w:t xml:space="preserve">Artículo Séptimo, vigencia y derogatorias. </w:t>
      </w:r>
    </w:p>
    <w:p w:rsidR="00E76308" w:rsidRPr="00304AB3" w:rsidRDefault="00E76308" w:rsidP="0047200A">
      <w:pPr>
        <w:pStyle w:val="Sinespaciado"/>
        <w:jc w:val="both"/>
        <w:rPr>
          <w:rFonts w:ascii="Arial" w:hAnsi="Arial" w:cs="Arial"/>
          <w:sz w:val="24"/>
          <w:szCs w:val="24"/>
          <w:lang w:val="es-ES"/>
        </w:rPr>
      </w:pPr>
    </w:p>
    <w:p w:rsidR="00A23980" w:rsidRPr="00304AB3" w:rsidRDefault="00185D7D" w:rsidP="00250C4F">
      <w:pPr>
        <w:pStyle w:val="Ttulo2"/>
        <w:numPr>
          <w:ilvl w:val="0"/>
          <w:numId w:val="7"/>
        </w:numPr>
        <w:rPr>
          <w:rFonts w:ascii="Arial" w:hAnsi="Arial" w:cs="Arial"/>
        </w:rPr>
      </w:pPr>
      <w:r w:rsidRPr="00304AB3">
        <w:rPr>
          <w:rFonts w:ascii="Arial" w:hAnsi="Arial" w:cs="Arial"/>
        </w:rPr>
        <w:t xml:space="preserve">MARCO CONSTITUCIONAL </w:t>
      </w:r>
    </w:p>
    <w:p w:rsidR="001832E4" w:rsidRPr="00304AB3" w:rsidRDefault="00E76308" w:rsidP="0047200A">
      <w:pPr>
        <w:jc w:val="both"/>
        <w:rPr>
          <w:rFonts w:ascii="Arial" w:hAnsi="Arial" w:cs="Arial"/>
          <w:i/>
          <w:sz w:val="24"/>
          <w:szCs w:val="24"/>
        </w:rPr>
      </w:pPr>
      <w:r w:rsidRPr="00304AB3">
        <w:rPr>
          <w:rFonts w:ascii="Arial" w:hAnsi="Arial" w:cs="Arial"/>
          <w:sz w:val="24"/>
          <w:szCs w:val="24"/>
        </w:rPr>
        <w:t xml:space="preserve">Tal y como lo señala la jurisprudencia de la Corte: </w:t>
      </w:r>
      <w:r w:rsidRPr="00304AB3">
        <w:rPr>
          <w:rFonts w:ascii="Arial" w:hAnsi="Arial" w:cs="Arial"/>
          <w:i/>
          <w:sz w:val="24"/>
          <w:szCs w:val="24"/>
        </w:rPr>
        <w:t>“</w:t>
      </w:r>
      <w:r w:rsidRPr="00304AB3">
        <w:rPr>
          <w:rFonts w:ascii="Arial" w:hAnsi="Arial" w:cs="Arial"/>
          <w:i/>
          <w:color w:val="2D2D2D"/>
          <w:sz w:val="24"/>
          <w:szCs w:val="24"/>
          <w:shd w:val="clear" w:color="auto" w:fill="FFFFFF"/>
        </w:rPr>
        <w:t xml:space="preserve">La revocatoria del mandato es un derecho político propio de las democracias participativas, y a la vez, un mecanismo de control político en la cual un número determinado de ciudadanos vota para dar por terminado el mandato de un gobernante, antes de que finalice su periodo institucional. A través de este mecanismo de </w:t>
      </w:r>
      <w:r w:rsidRPr="00304AB3">
        <w:rPr>
          <w:rFonts w:ascii="Arial" w:hAnsi="Arial" w:cs="Arial"/>
          <w:i/>
          <w:color w:val="2D2D2D"/>
          <w:sz w:val="24"/>
          <w:szCs w:val="24"/>
          <w:shd w:val="clear" w:color="auto" w:fill="FFFFFF"/>
        </w:rPr>
        <w:lastRenderedPageBreak/>
        <w:t>participación se busca que los ciudadanos puedan controlar el mandato dado a sus gobernantes en las elecciones. En esa medida, en la revocatoria del mandato confluyen elementos propios de la democracia representativa y de la democracia participativa, en tanto la ciudadanía incide de forma directa, ya no para nombrar a sus gobernantes sino para removerlos de sus cargos cuando consideran que no han ejercido debidamente la representación que le han conferido previamente”.</w:t>
      </w:r>
      <w:r w:rsidRPr="00304AB3">
        <w:rPr>
          <w:rFonts w:ascii="Arial" w:hAnsi="Arial" w:cs="Arial"/>
          <w:i/>
          <w:sz w:val="24"/>
          <w:szCs w:val="24"/>
        </w:rPr>
        <w:t xml:space="preserve"> </w:t>
      </w:r>
      <w:r w:rsidRPr="00304AB3">
        <w:rPr>
          <w:rFonts w:ascii="Arial" w:hAnsi="Arial" w:cs="Arial"/>
          <w:sz w:val="24"/>
          <w:szCs w:val="24"/>
        </w:rPr>
        <w:t xml:space="preserve">(Sentencia </w:t>
      </w:r>
      <w:r w:rsidRPr="00304AB3">
        <w:rPr>
          <w:rFonts w:ascii="Arial" w:hAnsi="Arial" w:cs="Arial"/>
          <w:color w:val="444444"/>
          <w:sz w:val="24"/>
          <w:szCs w:val="24"/>
        </w:rPr>
        <w:t>T-066/15). Al tenor de la misma sentencia, “</w:t>
      </w:r>
      <w:r w:rsidRPr="00304AB3">
        <w:rPr>
          <w:rFonts w:ascii="Arial" w:hAnsi="Arial" w:cs="Arial"/>
          <w:i/>
          <w:iCs/>
          <w:color w:val="2D2D2D"/>
          <w:sz w:val="24"/>
          <w:szCs w:val="24"/>
          <w:shd w:val="clear" w:color="auto" w:fill="FFFFFF"/>
        </w:rPr>
        <w:t xml:space="preserve">Los derechos políticos son instrumentos con los que cuentan los ciudadanos para incidir sobre la estructura y el proceso político de los cuales hacen parte. Son potestades que surgen en razón de su calidad de ciudadanos. Como señala la doctrina, los derechos políticos son las “titularidades de las que se desprenden los mecanismos por medio de los cuales la ciudadanía se ejerce.” El alcance de los derechos políticos depende, entre otros aspectos, de la forma de gobierno adoptada por cada Estado. Conforme a una de las definiciones más tradicionales y aceptadas en la ciencia política, los derechos políticos en los sistemas democráticos deben permitir, como mínimo, que los ciudadanos elijan a sus gobernantes en elecciones periódicas y competitivas. No obstante, ésta es una definición minimalista de democracia que pretende distinguir entre democracias y regímenes autoritarios. Sin embargo, no da cuenta de que en realidad existen distintos tipos de democracia, a los cuales corresponde ámbitos más o menos amplios de protección de los derechos políticos”, </w:t>
      </w:r>
      <w:r w:rsidRPr="00304AB3">
        <w:rPr>
          <w:rFonts w:ascii="Arial" w:hAnsi="Arial" w:cs="Arial"/>
          <w:iCs/>
          <w:color w:val="2D2D2D"/>
          <w:sz w:val="24"/>
          <w:szCs w:val="24"/>
          <w:shd w:val="clear" w:color="auto" w:fill="FFFFFF"/>
        </w:rPr>
        <w:t xml:space="preserve">son precisamente estos derechos políticos en la institución de la revocatoria del mandato los que aquí se quieren precisar </w:t>
      </w:r>
      <w:r w:rsidR="001832E4" w:rsidRPr="00304AB3">
        <w:rPr>
          <w:rFonts w:ascii="Arial" w:hAnsi="Arial" w:cs="Arial"/>
          <w:iCs/>
          <w:color w:val="2D2D2D"/>
          <w:sz w:val="24"/>
          <w:szCs w:val="24"/>
          <w:shd w:val="clear" w:color="auto" w:fill="FFFFFF"/>
        </w:rPr>
        <w:t xml:space="preserve">fortaleciendo esta figura atendiendo a la exhortación de la Corte Constitucional </w:t>
      </w:r>
      <w:r w:rsidR="001832E4" w:rsidRPr="00304AB3">
        <w:rPr>
          <w:rFonts w:ascii="Arial" w:hAnsi="Arial" w:cs="Arial"/>
          <w:sz w:val="24"/>
          <w:szCs w:val="24"/>
        </w:rPr>
        <w:t>en la sentencia SU-077 del 08 de agosto de 2018, de la cual ulteriormente profundizaremos.</w:t>
      </w:r>
      <w:r w:rsidR="001832E4" w:rsidRPr="00304AB3">
        <w:rPr>
          <w:rFonts w:ascii="Arial" w:hAnsi="Arial" w:cs="Arial"/>
          <w:i/>
          <w:sz w:val="24"/>
          <w:szCs w:val="24"/>
        </w:rPr>
        <w:t xml:space="preserve"> </w:t>
      </w:r>
    </w:p>
    <w:p w:rsidR="0047200A" w:rsidRPr="00304AB3" w:rsidRDefault="001832E4" w:rsidP="00462D8D">
      <w:pPr>
        <w:jc w:val="both"/>
        <w:rPr>
          <w:rFonts w:ascii="Arial" w:eastAsia="Times New Roman" w:hAnsi="Arial" w:cs="Arial"/>
          <w:sz w:val="24"/>
          <w:szCs w:val="24"/>
          <w:lang w:eastAsia="es-CO"/>
        </w:rPr>
      </w:pPr>
      <w:r w:rsidRPr="00304AB3">
        <w:rPr>
          <w:rFonts w:ascii="Arial" w:hAnsi="Arial" w:cs="Arial"/>
          <w:sz w:val="24"/>
          <w:szCs w:val="24"/>
        </w:rPr>
        <w:t>La revocatoria del mandato en el marco constitucional lo constituyen en especial, el preámbulo</w:t>
      </w:r>
      <w:r w:rsidR="0047200A" w:rsidRPr="00304AB3">
        <w:rPr>
          <w:rFonts w:ascii="Arial" w:hAnsi="Arial" w:cs="Arial"/>
          <w:sz w:val="24"/>
          <w:szCs w:val="24"/>
        </w:rPr>
        <w:t>:</w:t>
      </w:r>
      <w:r w:rsidR="0047200A" w:rsidRPr="00304AB3">
        <w:rPr>
          <w:rFonts w:ascii="Arial" w:hAnsi="Arial" w:cs="Arial"/>
          <w:i/>
          <w:sz w:val="24"/>
          <w:szCs w:val="24"/>
        </w:rPr>
        <w:t xml:space="preserve"> “EL PUEBLO DE COLOMBIA en ejercicio de su poder soberano, representado por sus delegatarios a la Asamblea Nacional Constituyente, invocando la protección de Dios, y con el fin de fortalecer la unidad de la Nación y asegurar a sus integrantes la vida, la convivencia, el trabajo, la justicia, la igualdad, el conocimiento, la libertad y la paz, dentro de un marco jurídico, </w:t>
      </w:r>
      <w:r w:rsidR="0047200A" w:rsidRPr="00304AB3">
        <w:rPr>
          <w:rFonts w:ascii="Arial" w:hAnsi="Arial" w:cs="Arial"/>
          <w:i/>
          <w:sz w:val="24"/>
          <w:szCs w:val="24"/>
          <w:u w:val="single"/>
        </w:rPr>
        <w:t>democrático y participativo</w:t>
      </w:r>
      <w:r w:rsidR="0047200A" w:rsidRPr="00304AB3">
        <w:rPr>
          <w:rFonts w:ascii="Arial" w:hAnsi="Arial" w:cs="Arial"/>
          <w:i/>
          <w:sz w:val="24"/>
          <w:szCs w:val="24"/>
        </w:rPr>
        <w:t xml:space="preserve"> que garantice un orden político, económico y social justo, y comprometido a impulsar la integración de la comunidad latinoamericana…</w:t>
      </w:r>
      <w:r w:rsidR="0047200A" w:rsidRPr="00304AB3">
        <w:rPr>
          <w:rFonts w:ascii="Arial" w:hAnsi="Arial" w:cs="Arial"/>
          <w:sz w:val="24"/>
          <w:szCs w:val="24"/>
        </w:rPr>
        <w:t>”</w:t>
      </w:r>
      <w:r w:rsidR="0047200A" w:rsidRPr="00304AB3">
        <w:rPr>
          <w:rFonts w:ascii="Arial" w:hAnsi="Arial" w:cs="Arial"/>
          <w:i/>
          <w:sz w:val="24"/>
          <w:szCs w:val="24"/>
        </w:rPr>
        <w:t xml:space="preserve"> y los artículos</w:t>
      </w:r>
      <w:r w:rsidR="0047200A" w:rsidRPr="00304AB3">
        <w:rPr>
          <w:rFonts w:ascii="Arial" w:eastAsia="Times New Roman" w:hAnsi="Arial" w:cs="Arial"/>
          <w:sz w:val="24"/>
          <w:szCs w:val="24"/>
          <w:lang w:eastAsia="es-CO"/>
        </w:rPr>
        <w:t xml:space="preserve"> 1º que señala: "Colombia es un Estado social de derecho, organizado en forma de República unitaria, descentralizada, con autonomía de sus entidades territoriales, </w:t>
      </w:r>
      <w:r w:rsidR="0047200A" w:rsidRPr="00304AB3">
        <w:rPr>
          <w:rFonts w:ascii="Arial" w:eastAsia="Times New Roman" w:hAnsi="Arial" w:cs="Arial"/>
          <w:sz w:val="24"/>
          <w:szCs w:val="24"/>
          <w:u w:val="single"/>
          <w:lang w:eastAsia="es-CO"/>
        </w:rPr>
        <w:t>democrática, participativa y pluralista</w:t>
      </w:r>
      <w:r w:rsidR="0047200A" w:rsidRPr="00304AB3">
        <w:rPr>
          <w:rFonts w:ascii="Arial" w:eastAsia="Times New Roman" w:hAnsi="Arial" w:cs="Arial"/>
          <w:sz w:val="24"/>
          <w:szCs w:val="24"/>
          <w:lang w:eastAsia="es-CO"/>
        </w:rPr>
        <w:t xml:space="preserve">, fundada en el respeto de la dignidad humana, en el trabajo y la solidaridad de las personas que la integran y en la prevalencia del interés general", el artículo 2º del texto constitucional, por su parte, establece como fines sociales del </w:t>
      </w:r>
      <w:r w:rsidR="0047200A" w:rsidRPr="00304AB3">
        <w:rPr>
          <w:rFonts w:ascii="Arial" w:eastAsia="Times New Roman" w:hAnsi="Arial" w:cs="Arial"/>
          <w:i/>
          <w:sz w:val="24"/>
          <w:szCs w:val="24"/>
          <w:lang w:eastAsia="es-CO"/>
        </w:rPr>
        <w:t xml:space="preserve">Estado "servir a la comunidad, promover la prosperidad general y garantizar la efectividad de los principios, derechos y deberes consagrados en la Constitución; facilitar la participación de todos en las </w:t>
      </w:r>
      <w:r w:rsidR="0047200A" w:rsidRPr="00304AB3">
        <w:rPr>
          <w:rFonts w:ascii="Arial" w:eastAsia="Times New Roman" w:hAnsi="Arial" w:cs="Arial"/>
          <w:i/>
          <w:sz w:val="24"/>
          <w:szCs w:val="24"/>
          <w:lang w:eastAsia="es-CO"/>
        </w:rPr>
        <w:lastRenderedPageBreak/>
        <w:t>decisiones que los afectan y en la vida económica, política, administrativa y cultural de la Nación…</w:t>
      </w:r>
      <w:r w:rsidR="0047200A" w:rsidRPr="00304AB3">
        <w:rPr>
          <w:rFonts w:ascii="Arial" w:eastAsia="Times New Roman" w:hAnsi="Arial" w:cs="Arial"/>
          <w:sz w:val="24"/>
          <w:szCs w:val="24"/>
          <w:lang w:eastAsia="es-CO"/>
        </w:rPr>
        <w:t xml:space="preserve">”, y el </w:t>
      </w:r>
      <w:r w:rsidR="0047200A" w:rsidRPr="00304AB3">
        <w:rPr>
          <w:rFonts w:ascii="Arial" w:hAnsi="Arial" w:cs="Arial"/>
          <w:sz w:val="24"/>
          <w:szCs w:val="24"/>
        </w:rPr>
        <w:t xml:space="preserve">Artículo 3 que establece </w:t>
      </w:r>
      <w:r w:rsidR="0047200A" w:rsidRPr="00304AB3">
        <w:rPr>
          <w:rFonts w:ascii="Arial" w:hAnsi="Arial" w:cs="Arial"/>
          <w:i/>
          <w:sz w:val="24"/>
          <w:szCs w:val="24"/>
        </w:rPr>
        <w:t>que “</w:t>
      </w:r>
      <w:r w:rsidR="0047200A" w:rsidRPr="00304AB3">
        <w:rPr>
          <w:rFonts w:ascii="Arial" w:hAnsi="Arial" w:cs="Arial"/>
          <w:i/>
          <w:sz w:val="24"/>
          <w:szCs w:val="24"/>
          <w:u w:val="single"/>
        </w:rPr>
        <w:t>La soberanía reside exclusivamente en el pueblo, del cual emana el poder público. El pueblo la ejerce en forma directa o por medio de sus representantes, en los términos que la Constitución establece</w:t>
      </w:r>
      <w:r w:rsidR="0047200A" w:rsidRPr="00304AB3">
        <w:rPr>
          <w:rFonts w:ascii="Arial" w:hAnsi="Arial" w:cs="Arial"/>
          <w:i/>
          <w:sz w:val="24"/>
          <w:szCs w:val="24"/>
        </w:rPr>
        <w:t>”</w:t>
      </w:r>
      <w:r w:rsidR="0047200A" w:rsidRPr="00304AB3">
        <w:rPr>
          <w:rFonts w:ascii="Arial" w:hAnsi="Arial" w:cs="Arial"/>
          <w:sz w:val="24"/>
          <w:szCs w:val="24"/>
        </w:rPr>
        <w:t xml:space="preserve">, de tal manera que su rango constitucional es el soporte indudable para la garantía y protección de nuestra democracia. </w:t>
      </w:r>
      <w:r w:rsidR="00185D7D" w:rsidRPr="00304AB3">
        <w:rPr>
          <w:rFonts w:ascii="Arial" w:hAnsi="Arial" w:cs="Arial"/>
          <w:sz w:val="24"/>
          <w:szCs w:val="24"/>
        </w:rPr>
        <w:t xml:space="preserve">(subrayados fuera de texto), que constituyen sin lugar a dudas la columna </w:t>
      </w:r>
      <w:r w:rsidR="00304AB3">
        <w:rPr>
          <w:rFonts w:ascii="Arial" w:hAnsi="Arial" w:cs="Arial"/>
          <w:sz w:val="24"/>
          <w:szCs w:val="24"/>
        </w:rPr>
        <w:t xml:space="preserve">vertebral </w:t>
      </w:r>
      <w:r w:rsidR="00185D7D" w:rsidRPr="00304AB3">
        <w:rPr>
          <w:rFonts w:ascii="Arial" w:hAnsi="Arial" w:cs="Arial"/>
          <w:sz w:val="24"/>
          <w:szCs w:val="24"/>
        </w:rPr>
        <w:t xml:space="preserve">de la constitución, cuyo rango de superioridad se lo da el hecho de la esencia misma de la participación ciudadana y por ello se constituye como </w:t>
      </w:r>
      <w:r w:rsidR="00304AB3">
        <w:rPr>
          <w:rFonts w:ascii="Arial" w:hAnsi="Arial" w:cs="Arial"/>
          <w:sz w:val="24"/>
          <w:szCs w:val="24"/>
        </w:rPr>
        <w:t>un proyecto de ley estatutaria</w:t>
      </w:r>
      <w:r w:rsidR="00462D8D" w:rsidRPr="00304AB3">
        <w:rPr>
          <w:rFonts w:ascii="Arial" w:hAnsi="Arial" w:cs="Arial"/>
          <w:sz w:val="24"/>
          <w:szCs w:val="24"/>
        </w:rPr>
        <w:t xml:space="preserve">, por el cual propende el Proyecto de Ley Estatutaria No. 218 de 2020 Cámara “Por medio de la cual se modifica la Ley 1757 del 06 de julio de 2015 y se dictan otras disposiciones en materia del mecanismo de participación ciudadana de revocatoria de mandato de Alcaldes y Gobernadores”. </w:t>
      </w:r>
    </w:p>
    <w:p w:rsidR="00185D7D" w:rsidRPr="00304AB3" w:rsidRDefault="00250C4F" w:rsidP="00250C4F">
      <w:pPr>
        <w:pStyle w:val="Ttulo2"/>
        <w:numPr>
          <w:ilvl w:val="0"/>
          <w:numId w:val="7"/>
        </w:numPr>
        <w:rPr>
          <w:rFonts w:ascii="Arial" w:hAnsi="Arial" w:cs="Arial"/>
        </w:rPr>
      </w:pPr>
      <w:r w:rsidRPr="00304AB3">
        <w:rPr>
          <w:rFonts w:ascii="Arial" w:hAnsi="Arial" w:cs="Arial"/>
        </w:rPr>
        <w:t xml:space="preserve">OBJETO </w:t>
      </w:r>
      <w:r w:rsidR="00185D7D" w:rsidRPr="00304AB3">
        <w:rPr>
          <w:rFonts w:ascii="Arial" w:hAnsi="Arial" w:cs="Arial"/>
        </w:rPr>
        <w:t xml:space="preserve"> </w:t>
      </w:r>
    </w:p>
    <w:p w:rsidR="006D326E" w:rsidRPr="00304AB3" w:rsidRDefault="00CF2E87" w:rsidP="0047200A">
      <w:pPr>
        <w:pStyle w:val="Sinespaciado"/>
        <w:spacing w:line="276" w:lineRule="auto"/>
        <w:jc w:val="both"/>
        <w:rPr>
          <w:rFonts w:ascii="Arial" w:hAnsi="Arial" w:cs="Arial"/>
          <w:i/>
          <w:sz w:val="24"/>
          <w:szCs w:val="24"/>
        </w:rPr>
      </w:pPr>
      <w:r w:rsidRPr="00304AB3">
        <w:rPr>
          <w:rFonts w:ascii="Arial" w:hAnsi="Arial" w:cs="Arial"/>
          <w:sz w:val="24"/>
          <w:szCs w:val="24"/>
        </w:rPr>
        <w:t>El Proyecto de Ley Estatutaria No. 218 de 2020 Cámara “Por medio de la cual se modifica la Ley 1757 del 06 de julio de 2015 y se dictan otras disposiciones en materia del mecanismo de participación ciudadana de revocatoria de mandato de Alcaldes y Gobernadores” busca a</w:t>
      </w:r>
      <w:r w:rsidR="009436B9" w:rsidRPr="00304AB3">
        <w:rPr>
          <w:rFonts w:ascii="Arial" w:hAnsi="Arial" w:cs="Arial"/>
          <w:sz w:val="24"/>
          <w:szCs w:val="24"/>
        </w:rPr>
        <w:t xml:space="preserve">segurar el respeto de derechos fundamentales en el marco regulatorio de la revocatoria de mandato </w:t>
      </w:r>
      <w:r w:rsidR="006D326E" w:rsidRPr="00304AB3">
        <w:rPr>
          <w:rFonts w:ascii="Arial" w:hAnsi="Arial" w:cs="Arial"/>
          <w:sz w:val="24"/>
          <w:szCs w:val="24"/>
        </w:rPr>
        <w:t xml:space="preserve">de alcaldes y gobernadores, es el objeto primordial que persigue el proyecto de la referencia. Tal y como lo señala su autor: </w:t>
      </w:r>
      <w:r w:rsidR="006D326E" w:rsidRPr="00304AB3">
        <w:rPr>
          <w:rFonts w:ascii="Arial" w:hAnsi="Arial" w:cs="Arial"/>
          <w:i/>
          <w:sz w:val="24"/>
          <w:szCs w:val="24"/>
        </w:rPr>
        <w:t>“El objeto de la presente iniciativa es fortalecer la figura del mecanismo de participación ciudadana de la revocatoria de mandato, otorgándoles garantías en el ejercicio de sus derechos a los integrantes del comité promotor, al mandatario al cual se pretende revocar y a la comunidad que tomará la decisión de fondo. Adicionalmente, se atenderá lo decidido por la Corte Constitucional en sentencia SU-077 del 08 de agosto de 2018.</w:t>
      </w:r>
    </w:p>
    <w:p w:rsidR="006D326E" w:rsidRPr="00304AB3" w:rsidRDefault="006D326E" w:rsidP="0047200A">
      <w:pPr>
        <w:pStyle w:val="Sinespaciado"/>
        <w:spacing w:line="276" w:lineRule="auto"/>
        <w:jc w:val="both"/>
        <w:rPr>
          <w:rFonts w:ascii="Arial" w:hAnsi="Arial" w:cs="Arial"/>
          <w:i/>
          <w:sz w:val="24"/>
          <w:szCs w:val="24"/>
        </w:rPr>
      </w:pPr>
    </w:p>
    <w:p w:rsidR="006D326E" w:rsidRPr="00304AB3" w:rsidRDefault="006D326E" w:rsidP="0047200A">
      <w:pPr>
        <w:pStyle w:val="Sinespaciado"/>
        <w:spacing w:line="276" w:lineRule="auto"/>
        <w:jc w:val="both"/>
        <w:rPr>
          <w:rFonts w:ascii="Arial" w:hAnsi="Arial" w:cs="Arial"/>
          <w:i/>
          <w:sz w:val="24"/>
          <w:szCs w:val="24"/>
        </w:rPr>
      </w:pPr>
      <w:r w:rsidRPr="00304AB3">
        <w:rPr>
          <w:rFonts w:ascii="Arial" w:hAnsi="Arial" w:cs="Arial"/>
          <w:i/>
          <w:sz w:val="24"/>
          <w:szCs w:val="24"/>
        </w:rPr>
        <w:t xml:space="preserve">Desde el preámbulo del texto constitucional se intuye que la relación Estado – ciudadano se desarrolla dentro de un marco participativo y democrático, estableciendo en su artículo primero la declaratoria de Colombia como un Estado democrático y participativo y en el artículo segundo como uno de los fines del mismo el “facilitar la participación de todos en las decisiones que los afectan y en la vida económica, política, administrativa y cultural de la Nación”. El constituyente de 1991 añadió la participación ciudadana como principio fundamental en el derecho constitucional colombiano y como medida de fortalecimiento de la democracia, en pro de mejorar la gobernabilidad, sin olvidar el poder que sobre el constituyente primario recae. </w:t>
      </w:r>
    </w:p>
    <w:p w:rsidR="006D326E" w:rsidRPr="00304AB3" w:rsidRDefault="006D326E" w:rsidP="0047200A">
      <w:pPr>
        <w:pStyle w:val="Sinespaciado"/>
        <w:spacing w:line="276" w:lineRule="auto"/>
        <w:jc w:val="both"/>
        <w:rPr>
          <w:rFonts w:ascii="Arial" w:hAnsi="Arial" w:cs="Arial"/>
          <w:i/>
          <w:sz w:val="24"/>
          <w:szCs w:val="24"/>
        </w:rPr>
      </w:pPr>
    </w:p>
    <w:p w:rsidR="006D326E" w:rsidRPr="00304AB3" w:rsidRDefault="006D326E" w:rsidP="0047200A">
      <w:pPr>
        <w:pStyle w:val="Sinespaciado"/>
        <w:spacing w:line="276" w:lineRule="auto"/>
        <w:jc w:val="both"/>
        <w:rPr>
          <w:rFonts w:ascii="Arial" w:hAnsi="Arial" w:cs="Arial"/>
          <w:i/>
          <w:sz w:val="24"/>
          <w:szCs w:val="24"/>
        </w:rPr>
      </w:pPr>
      <w:r w:rsidRPr="00304AB3">
        <w:rPr>
          <w:rFonts w:ascii="Arial" w:hAnsi="Arial" w:cs="Arial"/>
          <w:i/>
          <w:sz w:val="24"/>
          <w:szCs w:val="24"/>
        </w:rPr>
        <w:lastRenderedPageBreak/>
        <w:t>Dentro de los mecanismos de participación ciudadana estipulados desde la misma Constitución Política encontramos la revocatoria de mandato, una disposición considerada por la doctrina como instrumento de democracia directa que resurgió luego de la crisis de la democracia representativa suscitada después de la segunda guerra mundial.</w:t>
      </w:r>
    </w:p>
    <w:p w:rsidR="006D326E" w:rsidRPr="00304AB3" w:rsidRDefault="006D326E" w:rsidP="0047200A">
      <w:pPr>
        <w:pStyle w:val="Sinespaciado"/>
        <w:spacing w:line="276" w:lineRule="auto"/>
        <w:jc w:val="both"/>
        <w:rPr>
          <w:rFonts w:ascii="Arial" w:hAnsi="Arial" w:cs="Arial"/>
          <w:i/>
          <w:sz w:val="24"/>
          <w:szCs w:val="24"/>
        </w:rPr>
      </w:pPr>
    </w:p>
    <w:p w:rsidR="006D326E" w:rsidRPr="00304AB3" w:rsidRDefault="006D326E" w:rsidP="0047200A">
      <w:pPr>
        <w:pStyle w:val="Sinespaciado"/>
        <w:spacing w:line="276" w:lineRule="auto"/>
        <w:jc w:val="both"/>
        <w:rPr>
          <w:rFonts w:ascii="Arial" w:hAnsi="Arial" w:cs="Arial"/>
          <w:i/>
          <w:sz w:val="24"/>
          <w:szCs w:val="24"/>
        </w:rPr>
      </w:pPr>
      <w:r w:rsidRPr="00304AB3">
        <w:rPr>
          <w:rFonts w:ascii="Arial" w:hAnsi="Arial" w:cs="Arial"/>
          <w:i/>
          <w:sz w:val="24"/>
          <w:szCs w:val="24"/>
        </w:rPr>
        <w:t>Colombia acogió en su ordenamiento jurídico una herramienta que, tal como lo estipula la real academia de la lengua española, permite que el mismo pueblo deje sin efecto una concesión, un mandato o una resolución, siempre, claro está, con la existencia previa de razones objetivas y respetando en todo caso los derechos de la persona que haya sido elegida como gobernante  de la entidad territorial.</w:t>
      </w:r>
    </w:p>
    <w:p w:rsidR="006D326E" w:rsidRPr="00304AB3" w:rsidRDefault="006D326E" w:rsidP="0047200A">
      <w:pPr>
        <w:pStyle w:val="Sinespaciado"/>
        <w:spacing w:line="276" w:lineRule="auto"/>
        <w:jc w:val="both"/>
        <w:rPr>
          <w:rFonts w:ascii="Arial" w:hAnsi="Arial" w:cs="Arial"/>
          <w:i/>
          <w:sz w:val="24"/>
          <w:szCs w:val="24"/>
        </w:rPr>
      </w:pPr>
    </w:p>
    <w:p w:rsidR="006D326E" w:rsidRPr="00304AB3" w:rsidRDefault="006D326E" w:rsidP="0047200A">
      <w:pPr>
        <w:pStyle w:val="Sinespaciado"/>
        <w:spacing w:line="276" w:lineRule="auto"/>
        <w:jc w:val="both"/>
        <w:rPr>
          <w:rFonts w:ascii="Arial" w:hAnsi="Arial" w:cs="Arial"/>
          <w:i/>
          <w:sz w:val="24"/>
          <w:szCs w:val="24"/>
        </w:rPr>
      </w:pPr>
      <w:r w:rsidRPr="00304AB3">
        <w:rPr>
          <w:rFonts w:ascii="Arial" w:hAnsi="Arial" w:cs="Arial"/>
          <w:i/>
          <w:sz w:val="24"/>
          <w:szCs w:val="24"/>
        </w:rPr>
        <w:t xml:space="preserve">No obstante lo anterior, desde la expedición de la Ley 134 de 1994, el desconocimiento de la figura y la poca eficacia de la misma se han convertido en una constante que ha llevado al legislador a tomar medidas en pro de mejorar y facilitar el trámite (Ley 741 de 2002 y Ley 1757 de 2015). </w:t>
      </w:r>
    </w:p>
    <w:p w:rsidR="006D326E" w:rsidRPr="00304AB3" w:rsidRDefault="006D326E" w:rsidP="0047200A">
      <w:pPr>
        <w:pStyle w:val="Sinespaciado"/>
        <w:spacing w:line="276" w:lineRule="auto"/>
        <w:jc w:val="both"/>
        <w:rPr>
          <w:rFonts w:ascii="Arial" w:hAnsi="Arial" w:cs="Arial"/>
          <w:i/>
          <w:sz w:val="24"/>
          <w:szCs w:val="24"/>
        </w:rPr>
      </w:pPr>
    </w:p>
    <w:p w:rsidR="006D326E" w:rsidRPr="00304AB3" w:rsidRDefault="006D326E" w:rsidP="0047200A">
      <w:pPr>
        <w:pStyle w:val="Sinespaciado"/>
        <w:spacing w:line="276" w:lineRule="auto"/>
        <w:jc w:val="both"/>
        <w:rPr>
          <w:rFonts w:ascii="Arial" w:hAnsi="Arial" w:cs="Arial"/>
          <w:i/>
          <w:sz w:val="24"/>
          <w:szCs w:val="24"/>
        </w:rPr>
      </w:pPr>
      <w:r w:rsidRPr="00304AB3">
        <w:rPr>
          <w:rFonts w:ascii="Arial" w:hAnsi="Arial" w:cs="Arial"/>
          <w:i/>
          <w:sz w:val="24"/>
          <w:szCs w:val="24"/>
        </w:rPr>
        <w:t>Precisamente por la importancia del mecanismo de participación ciudadana y los derechos fundamentales que en ella confluyen el estudio y la disertación a cerca de la revocatoria de mandato no ha cesado, prueba de ello es lo ocurrido en el caso de la iniciativa presentada en contra del alcalde mayor de la ciudad de Bogotá D.C., elegido para el periodo 2015 – 2019, evento en el cual se presentó una revisión por parte de la Corte Constitucional que culminó con la expedición de la Sentencia SU-077 del 08 de agosto de 2018, Magistrada sustanciadora Dra. Gloria Stella Ortiz Delgado, de la cual surgieron una serie de análisis importantes por los cuales el alto tribunal constitucional en su artículo tercero ordena “</w:t>
      </w:r>
      <w:r w:rsidRPr="00304AB3">
        <w:rPr>
          <w:rFonts w:ascii="Arial" w:hAnsi="Arial" w:cs="Arial"/>
          <w:b/>
          <w:i/>
          <w:sz w:val="24"/>
          <w:szCs w:val="24"/>
        </w:rPr>
        <w:t>EXHORTAR</w:t>
      </w:r>
      <w:r w:rsidRPr="00304AB3">
        <w:rPr>
          <w:rFonts w:ascii="Arial" w:hAnsi="Arial" w:cs="Arial"/>
          <w:i/>
          <w:sz w:val="24"/>
          <w:szCs w:val="24"/>
        </w:rPr>
        <w:t xml:space="preserve"> al Congreso de la República para que adopte las disposiciones estatutarias que aseguren la eficacia de los derechos fundamentales en tensión y, en particular, de defensa y de información, en el marco del mencionado mecanismo de participación ciudadana.”   </w:t>
      </w:r>
    </w:p>
    <w:p w:rsidR="006D326E" w:rsidRPr="00304AB3" w:rsidRDefault="006D326E" w:rsidP="0047200A">
      <w:pPr>
        <w:pStyle w:val="Sinespaciado"/>
        <w:spacing w:line="276" w:lineRule="auto"/>
        <w:jc w:val="both"/>
        <w:rPr>
          <w:rFonts w:ascii="Arial" w:hAnsi="Arial" w:cs="Arial"/>
          <w:i/>
          <w:sz w:val="24"/>
          <w:szCs w:val="24"/>
        </w:rPr>
      </w:pPr>
    </w:p>
    <w:p w:rsidR="006D326E" w:rsidRPr="00304AB3" w:rsidRDefault="006D326E" w:rsidP="0047200A">
      <w:pPr>
        <w:pStyle w:val="Sinespaciado"/>
        <w:spacing w:line="276" w:lineRule="auto"/>
        <w:jc w:val="both"/>
        <w:rPr>
          <w:rFonts w:ascii="Arial" w:hAnsi="Arial" w:cs="Arial"/>
          <w:i/>
          <w:sz w:val="24"/>
          <w:szCs w:val="24"/>
        </w:rPr>
      </w:pPr>
      <w:r w:rsidRPr="00304AB3">
        <w:rPr>
          <w:rFonts w:ascii="Arial" w:hAnsi="Arial" w:cs="Arial"/>
          <w:i/>
          <w:sz w:val="24"/>
          <w:szCs w:val="24"/>
        </w:rPr>
        <w:t xml:space="preserve">Dentro de los apartes de la sentencia de unificación, la corte indica que al analizar a la revocatoria de mandato “…se debe tener en cuenta que se trata de un mecanismo de participación estrechamente vinculado al instituto del voto programático, puesto que es a partir de la verificación del incumplimiento del programa de gobierno que se expresa un criterio objetivo que sustenta la insatisfacción de la ciudadanía”, lo que lleva a pensar que, a juicio de la corte, esa insatisfacción ciudadana en la que se soporta la iniciativa del mecanismo de participación ciudadana se sustenta en el incumplimiento del programa de gobierno, para ello, continúa el alto tribunal diciendo que “…debe estarse ante la presencia de hechos igualmente </w:t>
      </w:r>
      <w:r w:rsidRPr="00304AB3">
        <w:rPr>
          <w:rFonts w:ascii="Arial" w:hAnsi="Arial" w:cs="Arial"/>
          <w:i/>
          <w:sz w:val="24"/>
          <w:szCs w:val="24"/>
        </w:rPr>
        <w:lastRenderedPageBreak/>
        <w:t>objetivos y expresos, que sustenten las causales de revocatoria y que sean debidamente conocidos tanto por los ciudadanos como por el mandatario elegido. Así pues, en este mecanismo de participación se deben ponderar dos contenidos constitucionales en tensión: de un lado, el principio democrático representado en el mandato conferido al elegido y, de otro, el derecho al voto libre de la ciudadanía. A su vez, la resolución de la mencionada tensión está vinculada a la vigencia de dos principios constitucionales de aplicación normativa directa cuya eficacia y exigibilidad es obligatoria, estos son, los derechos a la información y de defensa.</w:t>
      </w:r>
    </w:p>
    <w:p w:rsidR="006D326E" w:rsidRPr="00304AB3" w:rsidRDefault="006D326E" w:rsidP="0047200A">
      <w:pPr>
        <w:pStyle w:val="Sinespaciado"/>
        <w:spacing w:line="276" w:lineRule="auto"/>
        <w:jc w:val="both"/>
        <w:rPr>
          <w:rFonts w:ascii="Arial" w:hAnsi="Arial" w:cs="Arial"/>
          <w:i/>
          <w:sz w:val="24"/>
          <w:szCs w:val="24"/>
        </w:rPr>
      </w:pPr>
      <w:r w:rsidRPr="00304AB3">
        <w:rPr>
          <w:rFonts w:ascii="Arial" w:hAnsi="Arial" w:cs="Arial"/>
          <w:i/>
          <w:sz w:val="24"/>
          <w:szCs w:val="24"/>
        </w:rPr>
        <w:t xml:space="preserve">  </w:t>
      </w:r>
    </w:p>
    <w:p w:rsidR="006D326E" w:rsidRPr="00304AB3" w:rsidRDefault="006D326E" w:rsidP="0047200A">
      <w:pPr>
        <w:pStyle w:val="Sinespaciado"/>
        <w:spacing w:line="276" w:lineRule="auto"/>
        <w:jc w:val="both"/>
        <w:rPr>
          <w:rFonts w:ascii="Arial" w:hAnsi="Arial" w:cs="Arial"/>
          <w:i/>
          <w:sz w:val="24"/>
          <w:szCs w:val="24"/>
        </w:rPr>
      </w:pPr>
      <w:r w:rsidRPr="00304AB3">
        <w:rPr>
          <w:rFonts w:ascii="Arial" w:hAnsi="Arial" w:cs="Arial"/>
          <w:i/>
          <w:sz w:val="24"/>
          <w:szCs w:val="24"/>
        </w:rPr>
        <w:t>De la sentencia ya mencionada se desprende, además, que es sumamente importante que el mandatario al cual se pretende revocar tenga las suficientes garantías procesales para defenderse y controvertir los supuestos incumplimientos de su programa de gobierno, situación que, además de respetar con plenitud el derecho a la defensa y al debido proceso, permite al electorado tener la suficiente información e ilustración para formar su opinión en relación a las razones expuestas para que se continúe con el mecanismo o, tal como lo expresa la corte, “…esas instancias no solo son necesarias para que el mandatario local respectivo exprese las razones que contrasten los motivos de revocatoria, sino también que a partir de ese contraste se permita que los electores conozcan y valoren ambos extremos de la discusión y, de esta manera, se propicie el voto informado.”</w:t>
      </w:r>
    </w:p>
    <w:p w:rsidR="006D326E" w:rsidRPr="00304AB3" w:rsidRDefault="006D326E" w:rsidP="0047200A">
      <w:pPr>
        <w:pStyle w:val="Sinespaciado"/>
        <w:spacing w:line="276" w:lineRule="auto"/>
        <w:jc w:val="both"/>
        <w:rPr>
          <w:rFonts w:ascii="Arial" w:hAnsi="Arial" w:cs="Arial"/>
          <w:i/>
          <w:sz w:val="24"/>
          <w:szCs w:val="24"/>
        </w:rPr>
      </w:pPr>
    </w:p>
    <w:p w:rsidR="006D326E" w:rsidRPr="00304AB3" w:rsidRDefault="006D326E" w:rsidP="0047200A">
      <w:pPr>
        <w:jc w:val="both"/>
        <w:rPr>
          <w:rFonts w:ascii="Arial" w:hAnsi="Arial" w:cs="Arial"/>
          <w:i/>
          <w:sz w:val="24"/>
          <w:szCs w:val="24"/>
        </w:rPr>
      </w:pPr>
      <w:r w:rsidRPr="00304AB3">
        <w:rPr>
          <w:rFonts w:ascii="Arial" w:hAnsi="Arial" w:cs="Arial"/>
          <w:i/>
          <w:sz w:val="24"/>
          <w:szCs w:val="24"/>
        </w:rPr>
        <w:t>Para dar cumplimiento a lo anterior, la corte considera que “del derecho fundamental de defensa se deriva la obligación de la Registraduría Nacional del Estado Civil y del Consejo Nacional Electoral, de garantizar que el elegido cuente con instancias de conocimiento y controversia de las razones que sustentan las iniciativas de revocatoria del mandato, las cuales deberán llevarse a cabo con posterioridad a su inscripción y antes de que inicie el proceso de recolección de apoyos”, lo que se traduce en que se deberá crear un espacio dentro del trámite ya establecido, en el cual las partes tengan la oportunidad de presentar, soportar y controvertir las pruebas, siendo necesaria la existencia probada de razones objetivas (a juicio de la autoridad electoral) para que se pueda continuar con el trámite de recolección de apoyos (firmas) y, de cumplir con el número necesario, seguir con la convocatoria al debate en el cual el mismo pueblo elector decida la continuidad o no del mandatario elegido.</w:t>
      </w:r>
    </w:p>
    <w:p w:rsidR="006D326E" w:rsidRPr="00304AB3" w:rsidRDefault="006D326E" w:rsidP="0047200A">
      <w:pPr>
        <w:jc w:val="both"/>
        <w:rPr>
          <w:rFonts w:ascii="Arial" w:eastAsia="Calibri" w:hAnsi="Arial" w:cs="Arial"/>
          <w:i/>
          <w:sz w:val="24"/>
          <w:szCs w:val="24"/>
        </w:rPr>
      </w:pPr>
      <w:r w:rsidRPr="00304AB3">
        <w:rPr>
          <w:rFonts w:ascii="Arial" w:hAnsi="Arial" w:cs="Arial"/>
          <w:i/>
          <w:sz w:val="24"/>
          <w:szCs w:val="24"/>
        </w:rPr>
        <w:t xml:space="preserve">Ahora bien, en la medida en la que el Consejo Nacional Electoral solo está facultado para expedir aspectos técnicos y de detalle, debe ser el mismo órgano legislativo el que por sus competencias constitucionales para la regulación de mecanismos de participación ciudadana, debe expedir o modificar la norma estatutaria, respetando en todo momento derechos como el </w:t>
      </w:r>
      <w:r w:rsidRPr="00304AB3">
        <w:rPr>
          <w:rFonts w:ascii="Arial" w:hAnsi="Arial" w:cs="Arial"/>
          <w:i/>
          <w:sz w:val="24"/>
          <w:szCs w:val="24"/>
        </w:rPr>
        <w:lastRenderedPageBreak/>
        <w:t xml:space="preserve">debido proceso o a la defensa que adicionalmente propician una información completa para el voto informado de los que al final van a decidir la continuidad del mandatario.   </w:t>
      </w:r>
    </w:p>
    <w:p w:rsidR="006D326E" w:rsidRPr="00304AB3" w:rsidRDefault="006D326E" w:rsidP="0047200A">
      <w:pPr>
        <w:pStyle w:val="Sinespaciado"/>
        <w:spacing w:line="276" w:lineRule="auto"/>
        <w:jc w:val="both"/>
        <w:rPr>
          <w:rFonts w:ascii="Arial" w:hAnsi="Arial" w:cs="Arial"/>
          <w:sz w:val="24"/>
          <w:szCs w:val="24"/>
        </w:rPr>
      </w:pPr>
      <w:r w:rsidRPr="00304AB3">
        <w:rPr>
          <w:rFonts w:ascii="Arial" w:hAnsi="Arial" w:cs="Arial"/>
          <w:i/>
          <w:sz w:val="24"/>
          <w:szCs w:val="24"/>
        </w:rPr>
        <w:t>Por todo lo anterior y en vista de que se creó un precedente jurisprudencial que muestra deficiencias y aspectos no regulados en la normatividad actual que podría afectar derechos fundamentales y futuras iniciativas de revocatoria de mandato, además de responder ante la exhortación realizada por la corte constitucional en el artículo tercero de la sentencia SU-077 del 08 de agosto de 2018, es necesario modificar la ley 1757 del 06 de julio de 2015”,</w:t>
      </w:r>
      <w:r w:rsidRPr="00304AB3">
        <w:rPr>
          <w:rFonts w:ascii="Arial" w:hAnsi="Arial" w:cs="Arial"/>
          <w:sz w:val="24"/>
          <w:szCs w:val="24"/>
        </w:rPr>
        <w:t xml:space="preserve"> ajustando el articulado del mismo en el sentido indicado en los precedentes argumentos.    </w:t>
      </w:r>
    </w:p>
    <w:p w:rsidR="009436B9" w:rsidRPr="00304AB3" w:rsidRDefault="009436B9" w:rsidP="009436B9">
      <w:pPr>
        <w:jc w:val="both"/>
        <w:rPr>
          <w:rFonts w:ascii="Arial" w:hAnsi="Arial" w:cs="Arial"/>
          <w:sz w:val="24"/>
          <w:szCs w:val="24"/>
        </w:rPr>
      </w:pPr>
    </w:p>
    <w:p w:rsidR="00CC48AB" w:rsidRPr="00304AB3" w:rsidRDefault="00CC48AB" w:rsidP="00CC48AB">
      <w:pPr>
        <w:pStyle w:val="Prrafodelista"/>
        <w:numPr>
          <w:ilvl w:val="0"/>
          <w:numId w:val="10"/>
        </w:numPr>
        <w:adjustRightInd w:val="0"/>
        <w:spacing w:before="28" w:after="28" w:line="360" w:lineRule="auto"/>
        <w:jc w:val="both"/>
        <w:textAlignment w:val="center"/>
        <w:rPr>
          <w:rFonts w:ascii="Arial" w:hAnsi="Arial" w:cs="Arial"/>
          <w:b/>
          <w:sz w:val="24"/>
          <w:szCs w:val="24"/>
        </w:rPr>
      </w:pPr>
      <w:r w:rsidRPr="00304AB3">
        <w:rPr>
          <w:rFonts w:ascii="Arial" w:hAnsi="Arial" w:cs="Arial"/>
          <w:b/>
          <w:sz w:val="24"/>
          <w:szCs w:val="24"/>
        </w:rPr>
        <w:t>ANTECEDENTES</w:t>
      </w:r>
    </w:p>
    <w:p w:rsidR="00CC48AB" w:rsidRPr="00304AB3" w:rsidRDefault="00CC48AB" w:rsidP="00CC48AB">
      <w:pPr>
        <w:adjustRightInd w:val="0"/>
        <w:spacing w:before="28" w:after="28"/>
        <w:jc w:val="both"/>
        <w:textAlignment w:val="center"/>
        <w:rPr>
          <w:rFonts w:ascii="Arial" w:hAnsi="Arial" w:cs="Arial"/>
          <w:sz w:val="24"/>
          <w:szCs w:val="24"/>
        </w:rPr>
      </w:pPr>
      <w:r w:rsidRPr="00304AB3">
        <w:rPr>
          <w:rFonts w:ascii="Arial" w:hAnsi="Arial" w:cs="Arial"/>
          <w:sz w:val="24"/>
          <w:szCs w:val="24"/>
        </w:rPr>
        <w:t>El presente proyecto</w:t>
      </w:r>
      <w:r w:rsidR="00CF2E87" w:rsidRPr="00304AB3">
        <w:rPr>
          <w:rFonts w:ascii="Arial" w:hAnsi="Arial" w:cs="Arial"/>
          <w:sz w:val="24"/>
          <w:szCs w:val="24"/>
        </w:rPr>
        <w:t xml:space="preserve">, ya había sido presentado y </w:t>
      </w:r>
      <w:r w:rsidRPr="00304AB3">
        <w:rPr>
          <w:rFonts w:ascii="Arial" w:hAnsi="Arial" w:cs="Arial"/>
          <w:sz w:val="24"/>
          <w:szCs w:val="24"/>
        </w:rPr>
        <w:t>fue radicado ante la Secretaría General de la Cámara con el número 116/2019C el 31 de julio de 2019 por el Representante Héctor Vergara Sierra, en coautoría con el Representante a la Cámara José Daniel López, siendo aprobado en primer debate por la Comisión I Constitucional Permanente de dicha corporación, pero archivado en su trámite en los términos de los artículos 224 y 225 de la ley 5 de 1992.  Sin embargo, por la importancia del mismo y la necesidad de adecuar a las exigencias de la realidad y al exhorto realizado por la Corte Constitucional, se insiste con la radicación del mismo para ponerlo a consideración del Congreso de la República dentro de sus facultades constitucionales y legales.</w:t>
      </w:r>
    </w:p>
    <w:p w:rsidR="007835A4" w:rsidRPr="00304AB3" w:rsidRDefault="007835A4" w:rsidP="00CC48AB">
      <w:pPr>
        <w:adjustRightInd w:val="0"/>
        <w:spacing w:before="28" w:after="28"/>
        <w:jc w:val="both"/>
        <w:textAlignment w:val="center"/>
        <w:rPr>
          <w:rFonts w:ascii="Arial" w:hAnsi="Arial" w:cs="Arial"/>
          <w:sz w:val="24"/>
          <w:szCs w:val="24"/>
        </w:rPr>
      </w:pPr>
    </w:p>
    <w:p w:rsidR="00250C4F" w:rsidRPr="00304AB3" w:rsidRDefault="00250C4F" w:rsidP="00250C4F">
      <w:pPr>
        <w:pStyle w:val="Prrafodelista"/>
        <w:numPr>
          <w:ilvl w:val="0"/>
          <w:numId w:val="10"/>
        </w:numPr>
        <w:jc w:val="both"/>
        <w:rPr>
          <w:rFonts w:ascii="Arial" w:hAnsi="Arial" w:cs="Arial"/>
          <w:b/>
          <w:sz w:val="24"/>
          <w:szCs w:val="24"/>
        </w:rPr>
      </w:pPr>
      <w:r w:rsidRPr="00304AB3">
        <w:rPr>
          <w:rFonts w:ascii="Arial" w:hAnsi="Arial" w:cs="Arial"/>
          <w:b/>
          <w:sz w:val="24"/>
          <w:szCs w:val="24"/>
        </w:rPr>
        <w:t xml:space="preserve"> MARCO NORMATIVO Y PROCEDIMIENTO ACTUAL</w:t>
      </w:r>
    </w:p>
    <w:p w:rsidR="00250C4F" w:rsidRPr="00304AB3" w:rsidRDefault="00250C4F" w:rsidP="00250C4F">
      <w:pPr>
        <w:jc w:val="both"/>
        <w:rPr>
          <w:rFonts w:ascii="Arial" w:hAnsi="Arial" w:cs="Arial"/>
          <w:i/>
          <w:sz w:val="24"/>
          <w:szCs w:val="24"/>
        </w:rPr>
      </w:pPr>
      <w:r w:rsidRPr="00304AB3">
        <w:rPr>
          <w:rFonts w:ascii="Arial" w:hAnsi="Arial" w:cs="Arial"/>
          <w:sz w:val="24"/>
          <w:szCs w:val="24"/>
        </w:rPr>
        <w:t xml:space="preserve">Tal y como lo señala su autor: </w:t>
      </w:r>
      <w:r w:rsidRPr="00304AB3">
        <w:rPr>
          <w:rFonts w:ascii="Arial" w:hAnsi="Arial" w:cs="Arial"/>
          <w:i/>
          <w:sz w:val="24"/>
          <w:szCs w:val="24"/>
        </w:rPr>
        <w:t>“Desde la Constitución Política de 1991, Colombia se ha consolidado como un país que cuenta con una democracia participativa-representativa que ha perdurado a lo largo de los años, es por esto que uno de los objetivos de la Constitución es aumentar la participación de la ciudadanía con respecto a los niveles de gobierno, en especial el nivel subnacional. Con esta premisa, se crearon los mecanismos de participación ciudadana establecidos en el artículo 103 de la Constitución Política (a excepción del voto popular), y reglamentados inicialmente por la Ley 134 de 1994. Así mismo, mediante la Ley 1757 de 2015 fueron complementados y modificados.</w:t>
      </w:r>
    </w:p>
    <w:p w:rsidR="00250C4F" w:rsidRPr="00304AB3" w:rsidRDefault="00250C4F" w:rsidP="00250C4F">
      <w:pPr>
        <w:jc w:val="both"/>
        <w:rPr>
          <w:rFonts w:ascii="Arial" w:hAnsi="Arial" w:cs="Arial"/>
          <w:i/>
          <w:sz w:val="24"/>
          <w:szCs w:val="24"/>
        </w:rPr>
      </w:pPr>
      <w:r w:rsidRPr="00304AB3">
        <w:rPr>
          <w:rFonts w:ascii="Arial" w:hAnsi="Arial" w:cs="Arial"/>
          <w:i/>
          <w:sz w:val="24"/>
          <w:szCs w:val="24"/>
        </w:rPr>
        <w:t xml:space="preserve">El mecanismo de participación ciudadana de la revocatoria de mandato, objeto de este proyecto de ley estatutaria, es definido por la Ley 134 de 1994 como: “un derecho político, por medio del cual los ciudadanos dan por terminado el mandato que le han conferido a un gobernador o a un alcalde”, lo que quiere decir que su justificación es producto de la posible insatisfacción general </w:t>
      </w:r>
      <w:r w:rsidRPr="00304AB3">
        <w:rPr>
          <w:rFonts w:ascii="Arial" w:hAnsi="Arial" w:cs="Arial"/>
          <w:i/>
          <w:sz w:val="24"/>
          <w:szCs w:val="24"/>
        </w:rPr>
        <w:lastRenderedPageBreak/>
        <w:t xml:space="preserve">de la ciudadanía con el mandatario relacionado con el incumplimiento del programa de gobierno, lo que sitúa a este mecanismo dentro de una medida de origen popular; es decir, es promovido o presentado directamente mediante solicitud avalada por firmas ciudadanas. </w:t>
      </w:r>
    </w:p>
    <w:p w:rsidR="00250C4F" w:rsidRPr="00304AB3" w:rsidRDefault="00250C4F" w:rsidP="00250C4F">
      <w:pPr>
        <w:jc w:val="both"/>
        <w:rPr>
          <w:rFonts w:ascii="Arial" w:hAnsi="Arial" w:cs="Arial"/>
          <w:i/>
          <w:sz w:val="24"/>
          <w:szCs w:val="24"/>
        </w:rPr>
      </w:pPr>
      <w:r w:rsidRPr="00304AB3">
        <w:rPr>
          <w:rFonts w:ascii="Arial" w:hAnsi="Arial" w:cs="Arial"/>
          <w:i/>
          <w:sz w:val="24"/>
          <w:szCs w:val="24"/>
        </w:rPr>
        <w:t>La revocatoria de mandato tiene fundamento constitucional en los artículos 40, 103 y 259 de la Constitución Política de Colombia, desarrollado por la Ley 134 de 1994, con la salvedad de que se le hicieron modificaciones procedimentales con la Ley 741 de 2002, y otras modificaciones con la Ley 1757 de 2015 (Estatuto de participación ciudadana).</w:t>
      </w:r>
    </w:p>
    <w:p w:rsidR="00250C4F" w:rsidRPr="00304AB3" w:rsidRDefault="00250C4F" w:rsidP="00250C4F">
      <w:pPr>
        <w:jc w:val="both"/>
        <w:rPr>
          <w:rFonts w:ascii="Arial" w:hAnsi="Arial" w:cs="Arial"/>
          <w:i/>
          <w:sz w:val="24"/>
          <w:szCs w:val="24"/>
        </w:rPr>
      </w:pPr>
      <w:r w:rsidRPr="00304AB3">
        <w:rPr>
          <w:rFonts w:ascii="Arial" w:hAnsi="Arial" w:cs="Arial"/>
          <w:i/>
          <w:sz w:val="24"/>
          <w:szCs w:val="24"/>
        </w:rPr>
        <w:t xml:space="preserve">Según la legislación vigente, el procedimiento correspondiente a la Revocatoria de Mandato es el siguiente: </w:t>
      </w:r>
    </w:p>
    <w:p w:rsidR="00250C4F" w:rsidRPr="00304AB3" w:rsidRDefault="00250C4F" w:rsidP="00250C4F">
      <w:pPr>
        <w:pStyle w:val="Prrafodelista"/>
        <w:numPr>
          <w:ilvl w:val="0"/>
          <w:numId w:val="2"/>
        </w:numPr>
        <w:ind w:left="709" w:right="441" w:hanging="284"/>
        <w:jc w:val="both"/>
        <w:rPr>
          <w:rFonts w:ascii="Arial" w:hAnsi="Arial" w:cs="Arial"/>
          <w:b/>
          <w:i/>
          <w:sz w:val="24"/>
          <w:szCs w:val="24"/>
        </w:rPr>
      </w:pPr>
      <w:r w:rsidRPr="00304AB3">
        <w:rPr>
          <w:rFonts w:ascii="Arial" w:hAnsi="Arial" w:cs="Arial"/>
          <w:i/>
          <w:sz w:val="24"/>
          <w:szCs w:val="24"/>
        </w:rPr>
        <w:t>Que haya transcurrido al menos un año contado a partir de la posesión del respectivo mandatario. Período de tiempo estipulado para evidenciar cumplimiento o no de Plan  Municipal de Desarrollo o Plan Departamental de Desarrollo. Así mismo, la Corte Constitucional ha considerado que por razones de eficiencia administrativa, no pueden proceder trámites ni votaciones para la revocatoria del mandato en el último año del período correspondiente al Gobernador o al Alcalde, tal como se estipula en el parágrafo 1° del artículo sexto de la Ley 1757 de 2015.</w:t>
      </w:r>
    </w:p>
    <w:p w:rsidR="00250C4F" w:rsidRPr="00304AB3" w:rsidRDefault="00250C4F" w:rsidP="00250C4F">
      <w:pPr>
        <w:pStyle w:val="Prrafodelista"/>
        <w:ind w:left="284" w:right="441"/>
        <w:jc w:val="both"/>
        <w:rPr>
          <w:rFonts w:ascii="Arial" w:hAnsi="Arial" w:cs="Arial"/>
          <w:b/>
          <w:i/>
          <w:sz w:val="24"/>
          <w:szCs w:val="24"/>
        </w:rPr>
      </w:pPr>
    </w:p>
    <w:p w:rsidR="00250C4F" w:rsidRPr="00304AB3" w:rsidRDefault="00250C4F" w:rsidP="00250C4F">
      <w:pPr>
        <w:pStyle w:val="Prrafodelista"/>
        <w:numPr>
          <w:ilvl w:val="0"/>
          <w:numId w:val="2"/>
        </w:numPr>
        <w:ind w:left="709" w:right="441" w:hanging="284"/>
        <w:jc w:val="both"/>
        <w:rPr>
          <w:rFonts w:ascii="Arial" w:hAnsi="Arial" w:cs="Arial"/>
          <w:b/>
          <w:i/>
          <w:sz w:val="24"/>
          <w:szCs w:val="24"/>
        </w:rPr>
      </w:pPr>
      <w:r w:rsidRPr="00304AB3">
        <w:rPr>
          <w:rFonts w:ascii="Arial" w:hAnsi="Arial" w:cs="Arial"/>
          <w:i/>
          <w:sz w:val="24"/>
          <w:szCs w:val="24"/>
        </w:rPr>
        <w:t xml:space="preserve">Presentar por escrito ante la Registraduría Nacional del Estado Civil la solicitud de convocatoria a pronunciamiento popular para revocar el mandato, esto mediante un comité promotor y posteriormente acompañado de un número de apoyos ciudadanos. El número de firmas no debe ser inferior al 30% del total de votos que obtuvo el gobernante que se pretende revocar. </w:t>
      </w:r>
    </w:p>
    <w:p w:rsidR="00250C4F" w:rsidRPr="00304AB3" w:rsidRDefault="00250C4F" w:rsidP="00250C4F">
      <w:pPr>
        <w:pStyle w:val="Prrafodelista"/>
        <w:ind w:right="441"/>
        <w:rPr>
          <w:rFonts w:ascii="Arial" w:hAnsi="Arial" w:cs="Arial"/>
          <w:i/>
          <w:sz w:val="24"/>
          <w:szCs w:val="24"/>
        </w:rPr>
      </w:pPr>
    </w:p>
    <w:p w:rsidR="00250C4F" w:rsidRPr="00304AB3" w:rsidRDefault="00250C4F" w:rsidP="00250C4F">
      <w:pPr>
        <w:pStyle w:val="Prrafodelista"/>
        <w:numPr>
          <w:ilvl w:val="0"/>
          <w:numId w:val="2"/>
        </w:numPr>
        <w:ind w:left="709" w:right="441" w:hanging="284"/>
        <w:jc w:val="both"/>
        <w:rPr>
          <w:rFonts w:ascii="Arial" w:hAnsi="Arial" w:cs="Arial"/>
          <w:b/>
          <w:i/>
          <w:sz w:val="24"/>
          <w:szCs w:val="24"/>
        </w:rPr>
      </w:pPr>
      <w:r w:rsidRPr="00304AB3">
        <w:rPr>
          <w:rFonts w:ascii="Arial" w:hAnsi="Arial" w:cs="Arial"/>
          <w:i/>
          <w:sz w:val="24"/>
          <w:szCs w:val="24"/>
        </w:rPr>
        <w:t xml:space="preserve">Antes de la modificación realizada a la Ley 134 de 1994, los apoyos ciudadanos solo podían provenir de personas que hubieran participado en las elecciones del mandatario a revocar, situación que varió con la Ley 741 de 2002, donde se establece que cualquier ciudadano mayor de edad que se encuentre registrado en el censo electoral pueda consignar su apoyo ciudadano. Lo anterior tiene fundamento adicional en la sentencia C-179/2002 de la Corte Constitucional, la cual  considera que dentro del proceso de revocatoria del mandato no es válido limitar el derecho de participación únicamente a las personas que habían intervenido en las elecciones y en consecuencia lo amplió a toda la ciudadanía. </w:t>
      </w:r>
    </w:p>
    <w:p w:rsidR="00250C4F" w:rsidRPr="00304AB3" w:rsidRDefault="00250C4F" w:rsidP="00250C4F">
      <w:pPr>
        <w:pStyle w:val="Prrafodelista"/>
        <w:ind w:left="284" w:right="441"/>
        <w:jc w:val="both"/>
        <w:rPr>
          <w:rFonts w:ascii="Arial" w:hAnsi="Arial" w:cs="Arial"/>
          <w:b/>
          <w:i/>
          <w:sz w:val="24"/>
          <w:szCs w:val="24"/>
        </w:rPr>
      </w:pPr>
    </w:p>
    <w:p w:rsidR="00250C4F" w:rsidRPr="00304AB3" w:rsidRDefault="00250C4F" w:rsidP="00250C4F">
      <w:pPr>
        <w:pStyle w:val="Prrafodelista"/>
        <w:numPr>
          <w:ilvl w:val="0"/>
          <w:numId w:val="2"/>
        </w:numPr>
        <w:ind w:left="709" w:right="441" w:hanging="284"/>
        <w:jc w:val="both"/>
        <w:rPr>
          <w:rFonts w:ascii="Arial" w:hAnsi="Arial" w:cs="Arial"/>
          <w:b/>
          <w:i/>
          <w:sz w:val="24"/>
          <w:szCs w:val="24"/>
        </w:rPr>
      </w:pPr>
      <w:r w:rsidRPr="00304AB3">
        <w:rPr>
          <w:rFonts w:ascii="Arial" w:hAnsi="Arial" w:cs="Arial"/>
          <w:i/>
          <w:sz w:val="24"/>
          <w:szCs w:val="24"/>
        </w:rPr>
        <w:lastRenderedPageBreak/>
        <w:t>Luego de radicadas las firmas, se procede a la revisión de estas con pruebas de grafología por parte de la Registraduría Nacional del Estado Civil. Para la revisión de los apoyos la autoridad electoral cuenta con 45 días a partir de la fecha del radicado de las firmas.</w:t>
      </w:r>
    </w:p>
    <w:p w:rsidR="00250C4F" w:rsidRPr="00304AB3" w:rsidRDefault="00250C4F" w:rsidP="00250C4F">
      <w:pPr>
        <w:pStyle w:val="Prrafodelista"/>
        <w:ind w:right="441"/>
        <w:rPr>
          <w:rFonts w:ascii="Arial" w:hAnsi="Arial" w:cs="Arial"/>
          <w:b/>
          <w:i/>
          <w:sz w:val="24"/>
          <w:szCs w:val="24"/>
        </w:rPr>
      </w:pPr>
    </w:p>
    <w:p w:rsidR="00250C4F" w:rsidRPr="00304AB3" w:rsidRDefault="00250C4F" w:rsidP="00250C4F">
      <w:pPr>
        <w:pStyle w:val="Prrafodelista"/>
        <w:numPr>
          <w:ilvl w:val="0"/>
          <w:numId w:val="2"/>
        </w:numPr>
        <w:ind w:left="709" w:right="441" w:hanging="284"/>
        <w:jc w:val="both"/>
        <w:rPr>
          <w:rFonts w:ascii="Arial" w:hAnsi="Arial" w:cs="Arial"/>
          <w:b/>
          <w:i/>
          <w:sz w:val="24"/>
          <w:szCs w:val="24"/>
        </w:rPr>
      </w:pPr>
      <w:r w:rsidRPr="00304AB3">
        <w:rPr>
          <w:rFonts w:ascii="Arial" w:hAnsi="Arial" w:cs="Arial"/>
          <w:i/>
          <w:sz w:val="24"/>
          <w:szCs w:val="24"/>
        </w:rPr>
        <w:t xml:space="preserve">Revisados los formularios, la Registraduría expedirá certificación que acredite o desacredite el cumplimiento de los apoyos ciudadanos requeridos. En caso de que se expedida la certificación de cumplimiento. </w:t>
      </w:r>
    </w:p>
    <w:p w:rsidR="00250C4F" w:rsidRPr="00304AB3" w:rsidRDefault="00250C4F" w:rsidP="00250C4F">
      <w:pPr>
        <w:pStyle w:val="Prrafodelista"/>
        <w:ind w:right="441"/>
        <w:rPr>
          <w:rFonts w:ascii="Arial" w:hAnsi="Arial" w:cs="Arial"/>
          <w:b/>
          <w:i/>
          <w:sz w:val="24"/>
          <w:szCs w:val="24"/>
        </w:rPr>
      </w:pPr>
    </w:p>
    <w:p w:rsidR="00250C4F" w:rsidRPr="00304AB3" w:rsidRDefault="00250C4F" w:rsidP="00250C4F">
      <w:pPr>
        <w:pStyle w:val="Prrafodelista"/>
        <w:numPr>
          <w:ilvl w:val="0"/>
          <w:numId w:val="2"/>
        </w:numPr>
        <w:ind w:left="709" w:right="441" w:hanging="284"/>
        <w:jc w:val="both"/>
        <w:rPr>
          <w:rFonts w:ascii="Arial" w:hAnsi="Arial" w:cs="Arial"/>
          <w:b/>
          <w:i/>
          <w:sz w:val="24"/>
          <w:szCs w:val="24"/>
        </w:rPr>
      </w:pPr>
      <w:r w:rsidRPr="00304AB3">
        <w:rPr>
          <w:rFonts w:ascii="Arial" w:hAnsi="Arial" w:cs="Arial"/>
          <w:i/>
          <w:sz w:val="24"/>
          <w:szCs w:val="24"/>
        </w:rPr>
        <w:t>La Registraduría Nacional, dentro de los 8 días siguientes a la certificación de los apoyos ciudadanos necesarios, fijará la fecha en la que serán convocados a la votación de la revocatoria dentro de un plazo no superior a 2 meses contados a partir de dicha certificación.</w:t>
      </w:r>
    </w:p>
    <w:p w:rsidR="00250C4F" w:rsidRPr="00304AB3" w:rsidRDefault="00250C4F" w:rsidP="00250C4F">
      <w:pPr>
        <w:pStyle w:val="Prrafodelista"/>
        <w:ind w:right="441"/>
        <w:rPr>
          <w:rFonts w:ascii="Arial" w:hAnsi="Arial" w:cs="Arial"/>
          <w:b/>
          <w:i/>
          <w:sz w:val="24"/>
          <w:szCs w:val="24"/>
        </w:rPr>
      </w:pPr>
    </w:p>
    <w:p w:rsidR="00250C4F" w:rsidRPr="00304AB3" w:rsidRDefault="00250C4F" w:rsidP="00250C4F">
      <w:pPr>
        <w:pStyle w:val="Prrafodelista"/>
        <w:numPr>
          <w:ilvl w:val="0"/>
          <w:numId w:val="2"/>
        </w:numPr>
        <w:ind w:left="709" w:right="441" w:hanging="284"/>
        <w:jc w:val="both"/>
        <w:rPr>
          <w:rFonts w:ascii="Arial" w:hAnsi="Arial" w:cs="Arial"/>
          <w:b/>
          <w:i/>
          <w:sz w:val="24"/>
          <w:szCs w:val="24"/>
        </w:rPr>
      </w:pPr>
      <w:r w:rsidRPr="00304AB3">
        <w:rPr>
          <w:rFonts w:ascii="Arial" w:hAnsi="Arial" w:cs="Arial"/>
          <w:i/>
          <w:sz w:val="24"/>
          <w:szCs w:val="24"/>
        </w:rPr>
        <w:t xml:space="preserve">La Ley 1757 de 2015 indica que, además de la certificación de las firmas, para la fijación de la fecha de la jornada electoral, es necesario que el comité promotor de la revocatoria de mandato haya dado cumplimiento a la obligación de presentar los informes de ingresos y gastos de campaña y que de la revisión de los mismos no se evidencie una superación de los topes de gastos fijados por el Consejo Nacional Electoral. </w:t>
      </w:r>
    </w:p>
    <w:p w:rsidR="00250C4F" w:rsidRPr="00304AB3" w:rsidRDefault="00250C4F" w:rsidP="00250C4F">
      <w:pPr>
        <w:pStyle w:val="Prrafodelista"/>
        <w:rPr>
          <w:rFonts w:ascii="Arial" w:hAnsi="Arial" w:cs="Arial"/>
          <w:b/>
          <w:i/>
          <w:sz w:val="24"/>
          <w:szCs w:val="24"/>
        </w:rPr>
      </w:pPr>
      <w:r w:rsidRPr="00304AB3">
        <w:rPr>
          <w:rFonts w:ascii="Arial" w:hAnsi="Arial" w:cs="Arial"/>
          <w:b/>
          <w:i/>
          <w:noProof/>
          <w:sz w:val="24"/>
          <w:szCs w:val="24"/>
          <w:lang w:eastAsia="es-CO"/>
        </w:rPr>
        <mc:AlternateContent>
          <mc:Choice Requires="wps">
            <w:drawing>
              <wp:anchor distT="0" distB="0" distL="114300" distR="114300" simplePos="0" relativeHeight="251683840" behindDoc="0" locked="0" layoutInCell="1" allowOverlap="1" wp14:anchorId="307FA3A0" wp14:editId="2BB509C4">
                <wp:simplePos x="0" y="0"/>
                <wp:positionH relativeFrom="column">
                  <wp:posOffset>1392555</wp:posOffset>
                </wp:positionH>
                <wp:positionV relativeFrom="paragraph">
                  <wp:posOffset>217805</wp:posOffset>
                </wp:positionV>
                <wp:extent cx="854075" cy="1440180"/>
                <wp:effectExtent l="5715" t="10160" r="6985" b="6985"/>
                <wp:wrapNone/>
                <wp:docPr id="25" name="Rectángulo redondeado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4075" cy="1440180"/>
                        </a:xfrm>
                        <a:prstGeom prst="roundRect">
                          <a:avLst>
                            <a:gd name="adj" fmla="val 16667"/>
                          </a:avLst>
                        </a:prstGeom>
                        <a:solidFill>
                          <a:srgbClr val="FFFFFF"/>
                        </a:solidFill>
                        <a:ln w="9525">
                          <a:solidFill>
                            <a:srgbClr val="000000"/>
                          </a:solidFill>
                          <a:round/>
                          <a:headEnd/>
                          <a:tailEnd/>
                        </a:ln>
                      </wps:spPr>
                      <wps:txbx>
                        <w:txbxContent>
                          <w:p w:rsidR="005F0F17" w:rsidRDefault="005F0F17" w:rsidP="00250C4F">
                            <w:pPr>
                              <w:jc w:val="both"/>
                            </w:pPr>
                            <w:r w:rsidRPr="00EB3993">
                              <w:rPr>
                                <w:sz w:val="18"/>
                              </w:rPr>
                              <w:t>Verificación de requisitos por parte de la Registraduría (Art. 6</w:t>
                            </w:r>
                            <w:r>
                              <w:rPr>
                                <w:sz w:val="18"/>
                              </w:rPr>
                              <w:t xml:space="preserve"> Ley 1757/15</w:t>
                            </w:r>
                            <w:r w:rsidRPr="00EB3993">
                              <w:rPr>
                                <w:sz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oundrect w14:anchorId="307FA3A0" id="Rectángulo redondeado 25" o:spid="_x0000_s1026" style="position:absolute;left:0;text-align:left;margin-left:109.65pt;margin-top:17.15pt;width:67.25pt;height:113.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0vXPwIAAHoEAAAOAAAAZHJzL2Uyb0RvYy54bWysVFFu1DAQ/UfiDpb/2SSr3W0bNVtVLYuQ&#10;ClQUDuC1ncTgeMzYu9lyG87CxZg4adkC4gORD2vGnnme98aT84tDZ9leYzDgKl7Mcs60k6CMayr+&#10;8cPmxSlnIQqnhAWnK36vA79YP3923vtSz6EFqzQyAnGh7H3F2xh9mWVBtroTYQZeOzqsATsRycUm&#10;Uyh6Qu9sNs/zVdYDKo8gdQi0ez0e8nXCr2st47u6DjoyW3GqLaYV07od1mx9LsoGhW+NnMoQ/1BF&#10;J4yjSx+hrkUUbIfmN6jOSIQAdZxJ6DKoayN14kBsivwXNnet8DpxIXGCf5Qp/D9Y+XZ/i8yois+X&#10;nDnRUY/ek2rfv7lmZ4GhVuCUFgoYBZBavQ8lJd35Wxz4Bn8D8nNgDq5a4Rp9iQh9S/FUYzHEZ08S&#10;BidQKtv2b0DRXWIXIQl3qLEbAEkSdkj9uX/sjz5EJmnzdLnIT6hMSUfFYpEXp6mBmSgfsj2G+EpD&#10;xwaj4gg7pwY66QqxvwkxNUlNTIX6xFndWWr5XlhWrFark1S0KKdgwn7ATHTBGrUx1iYHm+2VRUap&#10;Fd+kb0oOx2HWsb7iZ0vS7+8Qefr+BJF4pKc6SPvSqWRHYexoU5XWTVoP8o5tioftYerYFtQ9qY4w&#10;DgANLBkt4FfOenr8FQ9fdgI1Z/a1o86dDerStCRnsTyZk4PHJ9vjE+EkQVU8cjaaV3GcsJ1H07R0&#10;U5GYO7ikbtcmPjyLsaqpbnrgZD2ZoGM/Rf38Zax/AAAA//8DAFBLAwQUAAYACAAAACEAvtlowt4A&#10;AAAKAQAADwAAAGRycy9kb3ducmV2LnhtbEyPwU7DMBBE70j8g7VI3KidhlY0jVMhJLgiUg4cnXhJ&#10;osbrNHbSwNeznOC0Gs3T7Ex+WFwvZhxD50lDslIgkGpvO2o0vB+f7x5AhGjImt4TavjCAIfi+io3&#10;mfUXesO5jI3gEAqZ0dDGOGRShrpFZ8LKD0jsffrRmchybKQdzYXDXS/XSm2lMx3xh9YM+NRifSon&#10;p6G2alLjx/y6qzax/J6nM8mXs9a3N8vjHkTEJf7B8Fufq0PBnSo/kQ2i17BOdimjGtJ7vgykm5S3&#10;VOxskwRkkcv/E4ofAAAA//8DAFBLAQItABQABgAIAAAAIQC2gziS/gAAAOEBAAATAAAAAAAAAAAA&#10;AAAAAAAAAABbQ29udGVudF9UeXBlc10ueG1sUEsBAi0AFAAGAAgAAAAhADj9If/WAAAAlAEAAAsA&#10;AAAAAAAAAAAAAAAALwEAAF9yZWxzLy5yZWxzUEsBAi0AFAAGAAgAAAAhAIOXS9c/AgAAegQAAA4A&#10;AAAAAAAAAAAAAAAALgIAAGRycy9lMm9Eb2MueG1sUEsBAi0AFAAGAAgAAAAhAL7ZaMLeAAAACgEA&#10;AA8AAAAAAAAAAAAAAAAAmQQAAGRycy9kb3ducmV2LnhtbFBLBQYAAAAABAAEAPMAAACkBQAAAAA=&#10;">
                <v:textbox>
                  <w:txbxContent>
                    <w:p w:rsidR="005F0F17" w:rsidRDefault="005F0F17" w:rsidP="00250C4F">
                      <w:pPr>
                        <w:jc w:val="both"/>
                      </w:pPr>
                      <w:r w:rsidRPr="00EB3993">
                        <w:rPr>
                          <w:sz w:val="18"/>
                        </w:rPr>
                        <w:t xml:space="preserve">Verificación de requisitos por parte de la </w:t>
                      </w:r>
                      <w:proofErr w:type="spellStart"/>
                      <w:r w:rsidRPr="00EB3993">
                        <w:rPr>
                          <w:sz w:val="18"/>
                        </w:rPr>
                        <w:t>Registraduría</w:t>
                      </w:r>
                      <w:proofErr w:type="spellEnd"/>
                      <w:r w:rsidRPr="00EB3993">
                        <w:rPr>
                          <w:sz w:val="18"/>
                        </w:rPr>
                        <w:t xml:space="preserve"> (Art. 6</w:t>
                      </w:r>
                      <w:r>
                        <w:rPr>
                          <w:sz w:val="18"/>
                        </w:rPr>
                        <w:t xml:space="preserve"> Ley 1757/15</w:t>
                      </w:r>
                      <w:r w:rsidRPr="00EB3993">
                        <w:rPr>
                          <w:sz w:val="18"/>
                        </w:rPr>
                        <w:t>)</w:t>
                      </w:r>
                    </w:p>
                  </w:txbxContent>
                </v:textbox>
              </v:roundrect>
            </w:pict>
          </mc:Fallback>
        </mc:AlternateContent>
      </w:r>
      <w:r w:rsidRPr="00304AB3">
        <w:rPr>
          <w:rFonts w:ascii="Arial" w:hAnsi="Arial" w:cs="Arial"/>
          <w:b/>
          <w:i/>
          <w:noProof/>
          <w:sz w:val="24"/>
          <w:szCs w:val="24"/>
          <w:lang w:eastAsia="es-CO"/>
        </w:rPr>
        <mc:AlternateContent>
          <mc:Choice Requires="wps">
            <w:drawing>
              <wp:anchor distT="0" distB="0" distL="114300" distR="114300" simplePos="0" relativeHeight="251686912" behindDoc="0" locked="0" layoutInCell="1" allowOverlap="1" wp14:anchorId="5B447978" wp14:editId="6CF4E58E">
                <wp:simplePos x="0" y="0"/>
                <wp:positionH relativeFrom="column">
                  <wp:posOffset>2295939</wp:posOffset>
                </wp:positionH>
                <wp:positionV relativeFrom="paragraph">
                  <wp:posOffset>27526</wp:posOffset>
                </wp:positionV>
                <wp:extent cx="691515" cy="922324"/>
                <wp:effectExtent l="0" t="38100" r="32385" b="49530"/>
                <wp:wrapNone/>
                <wp:docPr id="27" name="Flecha a la derecha con bandas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1515" cy="922324"/>
                        </a:xfrm>
                        <a:prstGeom prst="stripedRightArrow">
                          <a:avLst>
                            <a:gd name="adj1" fmla="val 50000"/>
                            <a:gd name="adj2" fmla="val 49410"/>
                          </a:avLst>
                        </a:prstGeom>
                        <a:solidFill>
                          <a:srgbClr val="FFFFFF"/>
                        </a:solidFill>
                        <a:ln w="9525">
                          <a:solidFill>
                            <a:srgbClr val="000000"/>
                          </a:solidFill>
                          <a:miter lim="800000"/>
                          <a:headEnd/>
                          <a:tailEnd/>
                        </a:ln>
                      </wps:spPr>
                      <wps:txbx>
                        <w:txbxContent>
                          <w:p w:rsidR="005F0F17" w:rsidRPr="008C4565" w:rsidRDefault="005F0F17" w:rsidP="00250C4F">
                            <w:pPr>
                              <w:rPr>
                                <w:sz w:val="12"/>
                              </w:rPr>
                            </w:pPr>
                            <w:r w:rsidRPr="008C4565">
                              <w:rPr>
                                <w:sz w:val="12"/>
                              </w:rPr>
                              <w:t>6 meses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5B447978"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Flecha a la derecha con bandas 27" o:spid="_x0000_s1027" type="#_x0000_t93" style="position:absolute;left:0;text-align:left;margin-left:180.8pt;margin-top:2.15pt;width:54.45pt;height:72.6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Z9ZXQIAAMIEAAAOAAAAZHJzL2Uyb0RvYy54bWysVNtu1DAQfUfiHyy/02zCbulGzVZVSxFS&#10;gYrCB0xsZ2PwDdu72fL1jJ10ycIbIg/RTGZ8fGbOTC6vDlqRvfBBWtPQ8mxBiTDMcmm2Df365e7V&#10;BSUhguGgrBENfRKBXm1evrgcXC0q21vFhScIYkI9uIb2Mbq6KALrhYZwZp0wGOys1xDR9duCexgQ&#10;XauiWizOi8F67rxlIgT8ejsG6Sbjd51g8VPXBRGJaihyi/nt87tN72JzCfXWg+slm2jAP7DQIA1e&#10;eoS6hQhk5+VfUFoyb4Pt4hmzurBdJ5nINWA15eKPah57cCLXgs0J7tim8P9g2cf9gyeSN7R6Q4kB&#10;jRrdKcF6IEAUEFQnO8wa0iYZA8FE7NrgQo2HH92DT3UHd2/Z90CMvenBbMW193boBXDkWqb84uRA&#10;cgIeJe3wwXK8E3bR5gYeOq8TILaGHLJOT0edxCEShh/P1+WqXFHCMLSuqtfVMt8A9fNh50N8J6wm&#10;yWhoiF46wT/LbR8zsXwT7O9DzJrxqXDg30pKOq1wBPagyGqBzzQis5xqnrNcL8ucU0A9IaL1TCC3&#10;xirJ76RS2fHb9kZ5gvDY6PxM3MM8TRkyYG2rapWpnsTCHCIxHDnirSdpWkbcLCV1Qy+OSVAnTd4a&#10;nuc+glSjjYeVmURKuoz6xkN7yLORFUyatZY/oWrejouEi49Gb/1PSgZcImz1jx14QYl6b1D5dblc&#10;pq3LznL1pkLHzyPtPAKGIVRDIyWjeRPHTd05n6RLk5R6aOw1Tksn4/NYjawm+rgoaJ1s4tzPWb9/&#10;PZtfAAAA//8DAFBLAwQUAAYACAAAACEAsUwElt8AAAAJAQAADwAAAGRycy9kb3ducmV2LnhtbEyP&#10;y07DMBBF90j8gzVI7Kgd8gBCnArxEIsugPIQSzcZkqjxOLLdNvw9wwqWo3t075lqOdtR7NGHwZGG&#10;ZKFAIDWuHajT8Pb6cHYJIkRDrRkdoYZvDLCsj48qU7buQC+4X8dOcAmF0mjoY5xKKUPTozVh4SYk&#10;zr6ctyby6TvZenPgcjvKc6UKac1AvNCbCW97bLbrndXwuGryJ5fK57tP/x7UR6LoftpqfXoy31yD&#10;iDjHPxh+9VkdanbauB21QYwa0iIpGNWQpSA4zy5UDmLDYHaVg6wr+f+D+gcAAP//AwBQSwECLQAU&#10;AAYACAAAACEAtoM4kv4AAADhAQAAEwAAAAAAAAAAAAAAAAAAAAAAW0NvbnRlbnRfVHlwZXNdLnht&#10;bFBLAQItABQABgAIAAAAIQA4/SH/1gAAAJQBAAALAAAAAAAAAAAAAAAAAC8BAABfcmVscy8ucmVs&#10;c1BLAQItABQABgAIAAAAIQBAbZ9ZXQIAAMIEAAAOAAAAAAAAAAAAAAAAAC4CAABkcnMvZTJvRG9j&#10;LnhtbFBLAQItABQABgAIAAAAIQCxTASW3wAAAAkBAAAPAAAAAAAAAAAAAAAAALcEAABkcnMvZG93&#10;bnJldi54bWxQSwUGAAAAAAQABADzAAAAwwUAAAAA&#10;" adj="10927">
                <v:textbox>
                  <w:txbxContent>
                    <w:p w:rsidR="005F0F17" w:rsidRPr="008C4565" w:rsidRDefault="005F0F17" w:rsidP="00250C4F">
                      <w:pPr>
                        <w:rPr>
                          <w:sz w:val="12"/>
                        </w:rPr>
                      </w:pPr>
                      <w:r w:rsidRPr="008C4565">
                        <w:rPr>
                          <w:sz w:val="12"/>
                        </w:rPr>
                        <w:t>6 meses</w:t>
                      </w:r>
                    </w:p>
                  </w:txbxContent>
                </v:textbox>
              </v:shape>
            </w:pict>
          </mc:Fallback>
        </mc:AlternateContent>
      </w:r>
      <w:r w:rsidRPr="00304AB3">
        <w:rPr>
          <w:rFonts w:ascii="Arial" w:hAnsi="Arial" w:cs="Arial"/>
          <w:b/>
          <w:i/>
          <w:noProof/>
          <w:sz w:val="24"/>
          <w:szCs w:val="24"/>
          <w:lang w:eastAsia="es-CO"/>
        </w:rPr>
        <mc:AlternateContent>
          <mc:Choice Requires="wps">
            <w:drawing>
              <wp:anchor distT="0" distB="0" distL="114300" distR="114300" simplePos="0" relativeHeight="251687936" behindDoc="0" locked="0" layoutInCell="1" allowOverlap="1" wp14:anchorId="0A17672F" wp14:editId="3EDE2D72">
                <wp:simplePos x="0" y="0"/>
                <wp:positionH relativeFrom="column">
                  <wp:posOffset>3035410</wp:posOffset>
                </wp:positionH>
                <wp:positionV relativeFrom="paragraph">
                  <wp:posOffset>67282</wp:posOffset>
                </wp:positionV>
                <wp:extent cx="779228" cy="824230"/>
                <wp:effectExtent l="0" t="0" r="20955" b="13970"/>
                <wp:wrapNone/>
                <wp:docPr id="28" name="Rectángulo redondeado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9228" cy="824230"/>
                        </a:xfrm>
                        <a:prstGeom prst="roundRect">
                          <a:avLst>
                            <a:gd name="adj" fmla="val 16667"/>
                          </a:avLst>
                        </a:prstGeom>
                        <a:solidFill>
                          <a:srgbClr val="FFFFFF"/>
                        </a:solidFill>
                        <a:ln w="9525">
                          <a:solidFill>
                            <a:srgbClr val="000000"/>
                          </a:solidFill>
                          <a:round/>
                          <a:headEnd/>
                          <a:tailEnd/>
                        </a:ln>
                      </wps:spPr>
                      <wps:txbx>
                        <w:txbxContent>
                          <w:p w:rsidR="005F0F17" w:rsidRPr="00EB3993" w:rsidRDefault="005F0F17" w:rsidP="00250C4F">
                            <w:pPr>
                              <w:jc w:val="both"/>
                              <w:rPr>
                                <w:sz w:val="16"/>
                              </w:rPr>
                            </w:pPr>
                            <w:r w:rsidRPr="00EB3993">
                              <w:rPr>
                                <w:sz w:val="16"/>
                              </w:rPr>
                              <w:t>Recolección de apoyos (30% votos obtenidos).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oundrect w14:anchorId="0A17672F" id="Rectángulo redondeado 28" o:spid="_x0000_s1028" style="position:absolute;left:0;text-align:left;margin-left:239pt;margin-top:5.3pt;width:61.35pt;height:64.9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gRNRQIAAIAEAAAOAAAAZHJzL2Uyb0RvYy54bWysVFFy0zAQ/WeGO2j0T52YNGk9cTqdlDLM&#10;FOhQOIAiybZA1oqVEqfchrNwMVZyWlLgi8Efml3v7tPue14vL/a9ZTuNwYCr+fRkwpl2EpRxbc0/&#10;fbx+ccZZiMIpYcHpmt/rwC9Wz58tB1/pEjqwSiMjEBeqwde8i9FXRRFkp3sRTsBrR8EGsBeRXGwL&#10;hWIg9N4W5WQyLwZA5RGkDoHeXo1Bvsr4TaNlfN80QUdma069xXxiPjfpLFZLUbUofGfkoQ3xD130&#10;wji69BHqSkTBtmj+gOqNRAjQxBMJfQFNY6TOM9A008lv09x1wus8C5ET/CNN4f/Byne7W2RG1bwk&#10;pZzoSaMPxNqP767dWmCoFTilhQJGCcTW4ENFRXf+FtO8wd+A/BKYg3UnXKsvEWHoKJ96nKb84klB&#10;cgKVss3wFhTdJbYRMnH7BvsESJSwfdbn/lEfvY9M0svF4rxMbUoKnZWz8mXWrxDVQ7HHEF9r6Fky&#10;ao6wdSpNk28Qu5sQs0bqMKhQnzlrekuK74Rl0/l8vsg9i+qQTNgPmHlasEZdG2uzg+1mbZFRac2v&#10;83MoDsdp1rGh5uen5Wnu4kksHENM8vM3iDxH/lITs6+cynYUxo42dWndgerE7qhS3G/2o7IJMzG/&#10;AXVP3COMa0BrS0YH+I2zgVag5uHrVqDmzL5xpN/5dDZLO5Od2emiJAePI5vjiHCSoGoeORvNdRz3&#10;bOvRtB3dNM0EOLgkzRsTHz6OsatD+/SZk/Vkj479nPXrx7H6CQAA//8DAFBLAwQUAAYACAAAACEA&#10;fY7MWdwAAAAKAQAADwAAAGRycy9kb3ducmV2LnhtbEyPQU+EMBCF7yb+h2ZMvLmtBtkVKRtjolcj&#10;68FjoSMQ6ZRtC4v+eseTHue9lzffK/erG8WCIQ6eNFxvFAik1tuBOg1vh6erHYiYDFkzekINXxhh&#10;X52flaaw/kSvuNSpE1xCsTAa+pSmQsrY9uhM3PgJib0PH5xJfIZO2mBOXO5GeaNULp0ZiD/0ZsLH&#10;HtvPenYaWqtmFd6Xl7vmNtXfy3wk+XzU+vJifbgHkXBNf2H4xWd0qJip8TPZKEYN2XbHWxIbKgfB&#10;gVypLYiGhUxlIKtS/p9Q/QAAAP//AwBQSwECLQAUAAYACAAAACEAtoM4kv4AAADhAQAAEwAAAAAA&#10;AAAAAAAAAAAAAAAAW0NvbnRlbnRfVHlwZXNdLnhtbFBLAQItABQABgAIAAAAIQA4/SH/1gAAAJQB&#10;AAALAAAAAAAAAAAAAAAAAC8BAABfcmVscy8ucmVsc1BLAQItABQABgAIAAAAIQC4vgRNRQIAAIAE&#10;AAAOAAAAAAAAAAAAAAAAAC4CAABkcnMvZTJvRG9jLnhtbFBLAQItABQABgAIAAAAIQB9jsxZ3AAA&#10;AAoBAAAPAAAAAAAAAAAAAAAAAJ8EAABkcnMvZG93bnJldi54bWxQSwUGAAAAAAQABADzAAAAqAUA&#10;AAAA&#10;">
                <v:textbox>
                  <w:txbxContent>
                    <w:p w:rsidR="005F0F17" w:rsidRPr="00EB3993" w:rsidRDefault="005F0F17" w:rsidP="00250C4F">
                      <w:pPr>
                        <w:jc w:val="both"/>
                        <w:rPr>
                          <w:sz w:val="16"/>
                        </w:rPr>
                      </w:pPr>
                      <w:r w:rsidRPr="00EB3993">
                        <w:rPr>
                          <w:sz w:val="16"/>
                        </w:rPr>
                        <w:t>Recolección de apoyos (30% votos obtenidos).</w:t>
                      </w:r>
                    </w:p>
                  </w:txbxContent>
                </v:textbox>
              </v:roundrect>
            </w:pict>
          </mc:Fallback>
        </mc:AlternateContent>
      </w:r>
      <w:r w:rsidRPr="00304AB3">
        <w:rPr>
          <w:rFonts w:ascii="Arial" w:hAnsi="Arial" w:cs="Arial"/>
          <w:b/>
          <w:i/>
          <w:noProof/>
          <w:sz w:val="24"/>
          <w:szCs w:val="24"/>
          <w:lang w:eastAsia="es-CO"/>
        </w:rPr>
        <mc:AlternateContent>
          <mc:Choice Requires="wps">
            <w:drawing>
              <wp:anchor distT="0" distB="0" distL="114300" distR="114300" simplePos="0" relativeHeight="251688960" behindDoc="0" locked="0" layoutInCell="1" allowOverlap="1" wp14:anchorId="6C82512B" wp14:editId="5E70C7E5">
                <wp:simplePos x="0" y="0"/>
                <wp:positionH relativeFrom="column">
                  <wp:posOffset>3838492</wp:posOffset>
                </wp:positionH>
                <wp:positionV relativeFrom="paragraph">
                  <wp:posOffset>146795</wp:posOffset>
                </wp:positionV>
                <wp:extent cx="707694" cy="457200"/>
                <wp:effectExtent l="0" t="19050" r="35560" b="38100"/>
                <wp:wrapNone/>
                <wp:docPr id="29" name="Flecha a la derecha con bandas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7694" cy="457200"/>
                        </a:xfrm>
                        <a:prstGeom prst="stripedRightArrow">
                          <a:avLst>
                            <a:gd name="adj1" fmla="val 50000"/>
                            <a:gd name="adj2" fmla="val 39132"/>
                          </a:avLst>
                        </a:prstGeom>
                        <a:solidFill>
                          <a:srgbClr val="FFFFFF"/>
                        </a:solidFill>
                        <a:ln w="9525">
                          <a:solidFill>
                            <a:srgbClr val="000000"/>
                          </a:solidFill>
                          <a:miter lim="800000"/>
                          <a:headEnd/>
                          <a:tailEnd/>
                        </a:ln>
                      </wps:spPr>
                      <wps:txbx>
                        <w:txbxContent>
                          <w:p w:rsidR="005F0F17" w:rsidRPr="00EB3993" w:rsidRDefault="005F0F17" w:rsidP="00250C4F">
                            <w:pPr>
                              <w:rPr>
                                <w:sz w:val="16"/>
                              </w:rPr>
                            </w:pPr>
                            <w:r w:rsidRPr="00EB3993">
                              <w:rPr>
                                <w:sz w:val="16"/>
                              </w:rPr>
                              <w:t>3 meses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6C82512B" id="Flecha a la derecha con bandas 29" o:spid="_x0000_s1029" type="#_x0000_t93" style="position:absolute;left:0;text-align:left;margin-left:302.25pt;margin-top:11.55pt;width:55.7pt;height:36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L+bWwIAAMIEAAAOAAAAZHJzL2Uyb0RvYy54bWysVFFv0zAQfkfiP5z8ztJ27bZGS6dpYwhp&#10;wMTgB1xspzE4trHdpuPXc3bTksIbIg+Wz3f+/N19d7m+2XUattIHZU3FpmcTBtJwK5RZV+zrl4c3&#10;VwxCRCNQWyMr9iIDu1m9fnXdu1LObGu1kB4IxISydxVrY3RlUQTeyg7DmXXSkLOxvsNIpl8XwmNP&#10;6J0uZpPJRdFbL5y3XIZAp/d7J1tl/KaRPH5qmiAj6IoRt5hXn9c6rcXqGsu1R9cqPtDAf2DRoTL0&#10;6BHqHiPCxqu/oDrFvQ22iWfcdoVtGsVlzoGymU7+yOa5RSdzLlSc4I5lCv8Pln/cPnlQomKzJQOD&#10;HWn0oCVvERA0AqmTDW4N1EnGABRIVetdKOnys3vyKe/gHi3/HsDYuxbNWt56b/tWoiCu0xRfnFxI&#10;RqCrUPcfrKA3cRNtLuCu8V0CpNLALuv0ctRJ7iJwOrycXF4s5ww4ueaLS+qD/AKWh8vOh/hO2g7S&#10;pmIheuWk+KzWbczE8ku4fQwxayaGxFF8mzJoOk0tsEUNiwl9Q4uMYmbjmPPl9Hw2PD8gFlgeCOTS&#10;WK3Eg9I6G35d32kPBE+Fzt9wOYzDtIG+YsvFbJGpnvjCGCIxPKZ/EtapSJOlVVexq2MQlkmTt0bk&#10;vo+o9H5PlLUZREq67PWNu3qXe+M8cUya1Va8kGre7geJBp82rfU/GfQ0RFTqHxv0koF+b0j55XQ+&#10;T1OXjawUAz/21GMPGk5QFYsM9tu7uJ/UjfNJutRJqYbG3lK3NCoe2mrPaqBPg0K7k0kc2znq969n&#10;9QsAAP//AwBQSwMEFAAGAAgAAAAhAGtBTijgAAAACQEAAA8AAABkcnMvZG93bnJldi54bWxMj0FP&#10;hDAQhe8m/odmTLwYt3QVXJCyMSZ7Ww+sm3gtdBZQOgXaZfHfW096nLwv732TbxfTsxkn11mSIFYR&#10;MKTa6o4aCcf33f0GmPOKtOotoYRvdLAtrq9ylWl7oRLng29YKCGXKQmt90PGuatbNMqt7IAUspOd&#10;jPLhnBquJ3UJ5abn6yhKuFEdhYVWDfjaYv11OBsJezFW5Wmz+0zu0vHjOL7tZ1c6KW9vlpdnYB4X&#10;/wfDr35QhyI4VfZM2rFeQhI9xgGVsH4QwALwJOIUWCUhjQXwIuf/Pyh+AAAA//8DAFBLAQItABQA&#10;BgAIAAAAIQC2gziS/gAAAOEBAAATAAAAAAAAAAAAAAAAAAAAAABbQ29udGVudF9UeXBlc10ueG1s&#10;UEsBAi0AFAAGAAgAAAAhADj9If/WAAAAlAEAAAsAAAAAAAAAAAAAAAAALwEAAF9yZWxzLy5yZWxz&#10;UEsBAi0AFAAGAAgAAAAhAGcov5tbAgAAwgQAAA4AAAAAAAAAAAAAAAAALgIAAGRycy9lMm9Eb2Mu&#10;eG1sUEsBAi0AFAAGAAgAAAAhAGtBTijgAAAACQEAAA8AAAAAAAAAAAAAAAAAtQQAAGRycy9kb3du&#10;cmV2LnhtbFBLBQYAAAAABAAEAPMAAADCBQAAAAA=&#10;" adj="16139">
                <v:textbox>
                  <w:txbxContent>
                    <w:p w:rsidR="005F0F17" w:rsidRPr="00EB3993" w:rsidRDefault="005F0F17" w:rsidP="00250C4F">
                      <w:pPr>
                        <w:rPr>
                          <w:sz w:val="16"/>
                        </w:rPr>
                      </w:pPr>
                      <w:r w:rsidRPr="00EB3993">
                        <w:rPr>
                          <w:sz w:val="16"/>
                        </w:rPr>
                        <w:t>3 meses</w:t>
                      </w:r>
                    </w:p>
                  </w:txbxContent>
                </v:textbox>
              </v:shape>
            </w:pict>
          </mc:Fallback>
        </mc:AlternateContent>
      </w:r>
      <w:r w:rsidRPr="00304AB3">
        <w:rPr>
          <w:rFonts w:ascii="Arial" w:hAnsi="Arial" w:cs="Arial"/>
          <w:b/>
          <w:i/>
          <w:noProof/>
          <w:sz w:val="24"/>
          <w:szCs w:val="24"/>
          <w:lang w:eastAsia="es-CO"/>
        </w:rPr>
        <mc:AlternateContent>
          <mc:Choice Requires="wps">
            <w:drawing>
              <wp:anchor distT="0" distB="0" distL="114300" distR="114300" simplePos="0" relativeHeight="251682816" behindDoc="0" locked="0" layoutInCell="1" allowOverlap="1" wp14:anchorId="27B17DFA" wp14:editId="5F3A94DE">
                <wp:simplePos x="0" y="0"/>
                <wp:positionH relativeFrom="column">
                  <wp:posOffset>793143</wp:posOffset>
                </wp:positionH>
                <wp:positionV relativeFrom="paragraph">
                  <wp:posOffset>258114</wp:posOffset>
                </wp:positionV>
                <wp:extent cx="556260" cy="882594"/>
                <wp:effectExtent l="0" t="38100" r="34290" b="51435"/>
                <wp:wrapNone/>
                <wp:docPr id="30" name="Flecha a la derecha con bandas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6260" cy="882594"/>
                        </a:xfrm>
                        <a:prstGeom prst="stripedRightArrow">
                          <a:avLst>
                            <a:gd name="adj1" fmla="val 50000"/>
                            <a:gd name="adj2" fmla="val 39746"/>
                          </a:avLst>
                        </a:prstGeom>
                        <a:solidFill>
                          <a:srgbClr val="FFFFFF"/>
                        </a:solidFill>
                        <a:ln w="9525">
                          <a:solidFill>
                            <a:srgbClr val="000000"/>
                          </a:solidFill>
                          <a:miter lim="800000"/>
                          <a:headEnd/>
                          <a:tailEnd/>
                        </a:ln>
                      </wps:spPr>
                      <wps:txbx>
                        <w:txbxContent>
                          <w:p w:rsidR="005F0F17" w:rsidRPr="008C4565" w:rsidRDefault="005F0F17" w:rsidP="00250C4F">
                            <w:pPr>
                              <w:rPr>
                                <w:sz w:val="14"/>
                              </w:rPr>
                            </w:pPr>
                            <w:r w:rsidRPr="008C4565">
                              <w:rPr>
                                <w:sz w:val="14"/>
                              </w:rPr>
                              <w:t>8 días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27B17DFA" id="Flecha a la derecha con bandas 30" o:spid="_x0000_s1030" type="#_x0000_t93" style="position:absolute;left:0;text-align:left;margin-left:62.45pt;margin-top:20.3pt;width:43.8pt;height:69.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ijNXQIAAMIEAAAOAAAAZHJzL2Uyb0RvYy54bWysVF1v0zAUfUfiP1h+Z2mzplujptPUMYQ0&#10;YGLwA25spzE4trHdpuPXc+1kJYU3RB4i3/h+nHvOvVnfHDtFDsJ5aXRF5xczSoRmhku9q+jXL/dv&#10;rinxATQHZbSo6LPw9Gbz+tW6t6XITWsUF45gEu3L3la0DcGWWeZZKzrwF8YKjZeNcR0ENN0u4w56&#10;zN6pLJ/NlllvHLfOMOE9fr0bLukm5W8awcKnpvEiEFVRxBbS26V3Hd/ZZg3lzoFtJRthwD+g6EBq&#10;LHpKdQcByN7Jv1J1kjnjTRMumOky0zSSidQDdjOf/dHNUwtWpF6QHG9PNPn/l5Z9PDw6InlFL5Ee&#10;DR1qdK8Ea4EAUUBQnWQwo0kdZfQEHZG13voSg5/so4t9e/tg2HdPtNm2oHfi1jnTtwI4Yp1H/+ws&#10;IBoeQ0ndfzAca8I+mETgsXFdTIjUkGPS6fmkkzgGwvBjUSzzJcJleHV9nRerRaoA5UuwdT68E6Yj&#10;8VBRH5y0gn+WuzYkYKkSHB58SJrxsXHg3+aUNJ3CETiAIsUMn3FEJj751OdydbVYjuXHjBmULwAS&#10;NUZJfi+VSobb1VvlCKZHotMzBvupm9Kkr+iqyIsE9ezOT1NEhANGrHrm1smAm6VkhxydnKCMmrzV&#10;PM19AKmGMwYrPYoUdRn0Dcf6mGYj8Rs1qw1/RtWcGRYJFx8PrXE/KelxiZDqH3twghL1XqPyq/li&#10;EbcuGYviKkfDTW/q6Q1ohqkqGigZjtswbOreuihdnKTIoTa3OC2NDC9jNaAa4eOi4OlsE6d28vr9&#10;69n8AgAA//8DAFBLAwQUAAYACAAAACEAd1br298AAAAKAQAADwAAAGRycy9kb3ducmV2LnhtbEyP&#10;wU7DMBBE70j8g7VIXBC1G5XQhjgVQlSCY1sq9egmSxxhr0PstuHvWU7lOJqn2bflcvROnHCIXSAN&#10;04kCgVSHpqNWw8d2dT8HEZOhxrhAqOEHIyyr66vSFE040xpPm9QKHqFYGA02pb6QMtYWvYmT0CNx&#10;9xkGbxLHoZXNYM487p3MlMqlNx3xBWt6fLFYf22OXsP27nVvdt/zuBqDcrVdv8e31Gt9ezM+P4FI&#10;OKYLDH/6rA4VOx3CkZooHOdstmBUw0zlIBjIptkDiAM3j4scZFXK/y9UvwAAAP//AwBQSwECLQAU&#10;AAYACAAAACEAtoM4kv4AAADhAQAAEwAAAAAAAAAAAAAAAAAAAAAAW0NvbnRlbnRfVHlwZXNdLnht&#10;bFBLAQItABQABgAIAAAAIQA4/SH/1gAAAJQBAAALAAAAAAAAAAAAAAAAAC8BAABfcmVscy8ucmVs&#10;c1BLAQItABQABgAIAAAAIQB9uijNXQIAAMIEAAAOAAAAAAAAAAAAAAAAAC4CAABkcnMvZTJvRG9j&#10;LnhtbFBLAQItABQABgAIAAAAIQB3Vuvb3wAAAAoBAAAPAAAAAAAAAAAAAAAAALcEAABkcnMvZG93&#10;bnJldi54bWxQSwUGAAAAAAQABADzAAAAwwUAAAAA&#10;" adj="13015">
                <v:textbox>
                  <w:txbxContent>
                    <w:p w:rsidR="005F0F17" w:rsidRPr="008C4565" w:rsidRDefault="005F0F17" w:rsidP="00250C4F">
                      <w:pPr>
                        <w:rPr>
                          <w:sz w:val="14"/>
                        </w:rPr>
                      </w:pPr>
                      <w:r w:rsidRPr="008C4565">
                        <w:rPr>
                          <w:sz w:val="14"/>
                        </w:rPr>
                        <w:t>8 días</w:t>
                      </w:r>
                    </w:p>
                  </w:txbxContent>
                </v:textbox>
              </v:shape>
            </w:pict>
          </mc:Fallback>
        </mc:AlternateContent>
      </w:r>
    </w:p>
    <w:p w:rsidR="00250C4F" w:rsidRPr="00304AB3" w:rsidRDefault="00250C4F" w:rsidP="00250C4F">
      <w:pPr>
        <w:pStyle w:val="Prrafodelista"/>
        <w:rPr>
          <w:rFonts w:ascii="Arial" w:hAnsi="Arial" w:cs="Arial"/>
          <w:b/>
          <w:i/>
          <w:sz w:val="24"/>
          <w:szCs w:val="24"/>
        </w:rPr>
      </w:pPr>
      <w:r w:rsidRPr="00304AB3">
        <w:rPr>
          <w:rFonts w:ascii="Arial" w:hAnsi="Arial" w:cs="Arial"/>
          <w:b/>
          <w:i/>
          <w:noProof/>
          <w:sz w:val="24"/>
          <w:szCs w:val="24"/>
          <w:lang w:eastAsia="es-CO"/>
        </w:rPr>
        <mc:AlternateContent>
          <mc:Choice Requires="wps">
            <w:drawing>
              <wp:anchor distT="0" distB="0" distL="114300" distR="114300" simplePos="0" relativeHeight="251689984" behindDoc="0" locked="0" layoutInCell="1" allowOverlap="1" wp14:anchorId="656DF990" wp14:editId="470BFF40">
                <wp:simplePos x="0" y="0"/>
                <wp:positionH relativeFrom="column">
                  <wp:posOffset>4610100</wp:posOffset>
                </wp:positionH>
                <wp:positionV relativeFrom="paragraph">
                  <wp:posOffset>-3809</wp:posOffset>
                </wp:positionV>
                <wp:extent cx="1304925" cy="838200"/>
                <wp:effectExtent l="0" t="0" r="28575" b="19050"/>
                <wp:wrapNone/>
                <wp:docPr id="31" name="Rectángulo redondeado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4925" cy="838200"/>
                        </a:xfrm>
                        <a:prstGeom prst="roundRect">
                          <a:avLst>
                            <a:gd name="adj" fmla="val 16667"/>
                          </a:avLst>
                        </a:prstGeom>
                        <a:solidFill>
                          <a:srgbClr val="FFFFFF"/>
                        </a:solidFill>
                        <a:ln w="9525">
                          <a:solidFill>
                            <a:srgbClr val="000000"/>
                          </a:solidFill>
                          <a:round/>
                          <a:headEnd/>
                          <a:tailEnd/>
                        </a:ln>
                      </wps:spPr>
                      <wps:txbx>
                        <w:txbxContent>
                          <w:p w:rsidR="005F0F17" w:rsidRPr="00EB3993" w:rsidRDefault="005F0F17" w:rsidP="00250C4F">
                            <w:pPr>
                              <w:jc w:val="both"/>
                              <w:rPr>
                                <w:sz w:val="18"/>
                              </w:rPr>
                            </w:pPr>
                            <w:r w:rsidRPr="00EB3993">
                              <w:rPr>
                                <w:sz w:val="18"/>
                              </w:rPr>
                              <w:t xml:space="preserve">En caso en el que se solicite al CNE por razones de fuerza mayor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oundrect w14:anchorId="656DF990" id="Rectángulo redondeado 31" o:spid="_x0000_s1031" style="position:absolute;left:0;text-align:left;margin-left:363pt;margin-top:-.3pt;width:102.75pt;height:66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iieRQIAAIEEAAAOAAAAZHJzL2Uyb0RvYy54bWysVNtuEzEQfUfiHyy/083m1jTKpqpaipAK&#10;VBQ+wLG9uwavx4ydbMrf8C38GGNn24aLeEDsg+XxzBzPnOPZ1fm+s2ynMRhwFS9PRpxpJ0EZ11T8&#10;44frFwvOQhROCQtOV/xeB36+fv5s1fulHkMLVmlkBOLCsvcVb2P0y6IIstWdCCfgtSNnDdiJSCY2&#10;hULRE3pni/FoNC96QOURpA6BTq8OTr7O+HWtZXxX10FHZitOtcW8Yl43aS3WK7FsUPjWyKEM8Q9V&#10;dMI4uvQR6kpEwbZofoPqjEQIUMcTCV0BdW2kzj1QN+Xol27uWuF17oXICf6RpvD/YOXb3S0yoyo+&#10;KTlzoiON3hNr37+5ZmuBoVbglBYKGAUQW70PS0q687eY+g3+BuTnwBxctsI1+gIR+pbiqcYcX/yU&#10;kIxAqWzTvwFFd4lthEzcvsYuARIlbJ/1uX/UR+8jk3RYTkbTs/GMM0m+xWRBDyCVVIjlQ7bHEF9p&#10;6FjaVBxh61RqJ18hdjchZpHU0KlQnzirO0uS74Rl5Xw+Px0Qh2DCfsDM7YI16tpYmw1sNpcWGaVW&#10;/Dp/Q3I4DrOO9RU/m1Hhf4cY5e9PELmP/FQTtS+dyvsojD3sqUrriIgHeg8yxf1mn6WdJczk24C6&#10;J/IRDnNAc0ubFvArZz3NQMXDl61AzZl97UjAs3I6TUOTjensdEwGHns2xx7hJEFVPHJ22F7Gw6Bt&#10;PZqmpZvKTICDCxK9NjFJ91TVYNA7z4oOM5kG6djOUU9/jvUPAAAA//8DAFBLAwQUAAYACAAAACEA&#10;Sv9c2d0AAAAJAQAADwAAAGRycy9kb3ducmV2LnhtbEyPwU7DMBBE70j8g7VI3Fo7LQ00xKkQElwR&#10;gQNHJ16SiHidxk4a+HqWEz2OZjTzJj8srhczjqHzpCFZKxBItbcdNRre355WdyBCNGRN7wk1fGOA&#10;Q3F5kZvM+hO94lzGRnAJhcxoaGMcMilD3aIzYe0HJPY+/ehMZDk20o7mxOWulxulUulMR7zQmgEf&#10;W6y/yslpqK2a1Pgxv+yrXSx/5ulI8vmo9fXV8nAPIuIS/8Pwh8/oUDBT5SeyQfQabjcpf4kaVikI&#10;9vfbZAei4uA2uQFZ5PL8QfELAAD//wMAUEsBAi0AFAAGAAgAAAAhALaDOJL+AAAA4QEAABMAAAAA&#10;AAAAAAAAAAAAAAAAAFtDb250ZW50X1R5cGVzXS54bWxQSwECLQAUAAYACAAAACEAOP0h/9YAAACU&#10;AQAACwAAAAAAAAAAAAAAAAAvAQAAX3JlbHMvLnJlbHNQSwECLQAUAAYACAAAACEAKB4onkUCAACB&#10;BAAADgAAAAAAAAAAAAAAAAAuAgAAZHJzL2Uyb0RvYy54bWxQSwECLQAUAAYACAAAACEASv9c2d0A&#10;AAAJAQAADwAAAAAAAAAAAAAAAACfBAAAZHJzL2Rvd25yZXYueG1sUEsFBgAAAAAEAAQA8wAAAKkF&#10;AAAAAA==&#10;">
                <v:textbox>
                  <w:txbxContent>
                    <w:p w:rsidR="005F0F17" w:rsidRPr="00EB3993" w:rsidRDefault="005F0F17" w:rsidP="00250C4F">
                      <w:pPr>
                        <w:jc w:val="both"/>
                        <w:rPr>
                          <w:sz w:val="18"/>
                        </w:rPr>
                      </w:pPr>
                      <w:r w:rsidRPr="00EB3993">
                        <w:rPr>
                          <w:sz w:val="18"/>
                        </w:rPr>
                        <w:t xml:space="preserve">En caso en el que se solicite al CNE por razones de fuerza mayor </w:t>
                      </w:r>
                    </w:p>
                  </w:txbxContent>
                </v:textbox>
              </v:roundrect>
            </w:pict>
          </mc:Fallback>
        </mc:AlternateContent>
      </w:r>
      <w:r w:rsidRPr="00304AB3">
        <w:rPr>
          <w:rFonts w:ascii="Arial" w:hAnsi="Arial" w:cs="Arial"/>
          <w:b/>
          <w:i/>
          <w:noProof/>
          <w:sz w:val="24"/>
          <w:szCs w:val="24"/>
          <w:lang w:eastAsia="es-CO"/>
        </w:rPr>
        <mc:AlternateContent>
          <mc:Choice Requires="wps">
            <w:drawing>
              <wp:anchor distT="0" distB="0" distL="114300" distR="114300" simplePos="0" relativeHeight="251681792" behindDoc="0" locked="0" layoutInCell="1" allowOverlap="1" wp14:anchorId="324C1058" wp14:editId="2B1BCE7F">
                <wp:simplePos x="0" y="0"/>
                <wp:positionH relativeFrom="column">
                  <wp:posOffset>-367748</wp:posOffset>
                </wp:positionH>
                <wp:positionV relativeFrom="paragraph">
                  <wp:posOffset>80535</wp:posOffset>
                </wp:positionV>
                <wp:extent cx="1088611" cy="874395"/>
                <wp:effectExtent l="0" t="0" r="16510" b="20955"/>
                <wp:wrapNone/>
                <wp:docPr id="32" name="Rectángulo redondeado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8611" cy="874395"/>
                        </a:xfrm>
                        <a:prstGeom prst="roundRect">
                          <a:avLst>
                            <a:gd name="adj" fmla="val 16667"/>
                          </a:avLst>
                        </a:prstGeom>
                        <a:solidFill>
                          <a:srgbClr val="FFFFFF"/>
                        </a:solidFill>
                        <a:ln w="9525">
                          <a:solidFill>
                            <a:srgbClr val="000000"/>
                          </a:solidFill>
                          <a:round/>
                          <a:headEnd/>
                          <a:tailEnd/>
                        </a:ln>
                      </wps:spPr>
                      <wps:txbx>
                        <w:txbxContent>
                          <w:p w:rsidR="005F0F17" w:rsidRPr="00EB3993" w:rsidRDefault="005F0F17" w:rsidP="00250C4F">
                            <w:pPr>
                              <w:jc w:val="both"/>
                              <w:rPr>
                                <w:sz w:val="18"/>
                              </w:rPr>
                            </w:pPr>
                            <w:r w:rsidRPr="00EB3993">
                              <w:rPr>
                                <w:sz w:val="18"/>
                              </w:rPr>
                              <w:t>Diligenciamiento del formulario de inscripción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oundrect w14:anchorId="324C1058" id="Rectángulo redondeado 32" o:spid="_x0000_s1032" style="position:absolute;left:0;text-align:left;margin-left:-28.95pt;margin-top:6.35pt;width:85.7pt;height:68.8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pL0SAIAAIEEAAAOAAAAZHJzL2Uyb0RvYy54bWysVOFy0zAM/s8d7+Dzf5ama7sut3S32xjH&#10;3YAdgwdwbScxOJaR3abb2/AsvBiKk5UW+MWRHz7Jkj5Jn6xcXO5ay7YagwFX8vxkwpl2EpRxdck/&#10;f7p9teQsROGUsOB0yR914Jerly8uOl/oKTRglUZGIC4UnS95E6MvsizIRrcinIDXjowVYCsiqVhn&#10;CkVH6K3NppPJIusAlUeQOgS6vRmMfJXwq0rL+KGqgo7Mlpxqi+nEdK77M1tdiKJG4RsjxzLEP1TR&#10;CuMo6R7qRkTBNmj+gGqNRAhQxRMJbQZVZaROPVA3+eS3bh4a4XXqhcgJfk9T+H+w8v32HplRJT+d&#10;cuZESzP6SKz9+O7qjQWGWoFTWihg5EBsdT4UFPTg77HvN/g7kF8Dc3DdCFfrK0ToGvKnGvPePzsK&#10;6JVAoWzdvQNFucQmQiJuV2HbAxIlbJfm87ifj95FJukynyyXizznTJJteTY7PZ+nFKJ4jvYY4hsN&#10;LeuFkiNsnOrbSSnE9i7ENCQ1dirUF86q1tLIt8KyfLFYnI2Io3MmimfM1C5Yo26NtUnBen1tkVFo&#10;yW/TNwaHQzfrWFfy8/l0nqo4soVDiEn6/gaR+khPtaf2tVNJjsLYQaYqrRu57ukdxhR3610a7aLH&#10;7Klfg3ok8hGGPaC9JaEBfOKsox0oefi2Eag5s28dDfA8n836pUnKbH42JQUPLetDi3CSoEoeORvE&#10;6zgs2sajqRvKlCcCHFzR0CsTn1/HUNVYPr1zko4W6VBPXr/+HKufAAAA//8DAFBLAwQUAAYACAAA&#10;ACEArDmg090AAAAKAQAADwAAAGRycy9kb3ducmV2LnhtbEyPwU7DMAyG70i8Q2QkbluyQdlWmk4I&#10;Ca6IwoFj2nhtReN0TdoVnh7vxG62/k+/P2f72XViwiG0njSslgoEUuVtS7WGz4+XxRZEiIas6Tyh&#10;hh8MsM+vrzKTWn+id5yKWAsuoZAaDU2MfSplqBp0Jix9j8TZwQ/ORF6HWtrBnLjcdXKt1IN0piW+&#10;0JgenxusvovRaaisGtXwNb3tyiQWv9N4JPl61Pr2Zn56BBFxjv8wnPVZHXJ2Kv1INohOwyLZ7Bjl&#10;YL0BcQZWdwmIkodE3YPMM3n5Qv4HAAD//wMAUEsBAi0AFAAGAAgAAAAhALaDOJL+AAAA4QEAABMA&#10;AAAAAAAAAAAAAAAAAAAAAFtDb250ZW50X1R5cGVzXS54bWxQSwECLQAUAAYACAAAACEAOP0h/9YA&#10;AACUAQAACwAAAAAAAAAAAAAAAAAvAQAAX3JlbHMvLnJlbHNQSwECLQAUAAYACAAAACEATE6S9EgC&#10;AACBBAAADgAAAAAAAAAAAAAAAAAuAgAAZHJzL2Uyb0RvYy54bWxQSwECLQAUAAYACAAAACEArDmg&#10;090AAAAKAQAADwAAAAAAAAAAAAAAAACiBAAAZHJzL2Rvd25yZXYueG1sUEsFBgAAAAAEAAQA8wAA&#10;AKwFAAAAAA==&#10;">
                <v:textbox>
                  <w:txbxContent>
                    <w:p w:rsidR="005F0F17" w:rsidRPr="00EB3993" w:rsidRDefault="005F0F17" w:rsidP="00250C4F">
                      <w:pPr>
                        <w:jc w:val="both"/>
                        <w:rPr>
                          <w:sz w:val="18"/>
                        </w:rPr>
                      </w:pPr>
                      <w:r w:rsidRPr="00EB3993">
                        <w:rPr>
                          <w:sz w:val="18"/>
                        </w:rPr>
                        <w:t>Diligenciamiento del formulario de inscripción</w:t>
                      </w:r>
                    </w:p>
                  </w:txbxContent>
                </v:textbox>
              </v:roundrect>
            </w:pict>
          </mc:Fallback>
        </mc:AlternateContent>
      </w:r>
    </w:p>
    <w:p w:rsidR="00250C4F" w:rsidRPr="00304AB3" w:rsidRDefault="00250C4F" w:rsidP="00250C4F">
      <w:pPr>
        <w:pStyle w:val="Prrafodelista"/>
        <w:ind w:left="284"/>
        <w:jc w:val="both"/>
        <w:rPr>
          <w:rFonts w:ascii="Arial" w:hAnsi="Arial" w:cs="Arial"/>
          <w:b/>
          <w:i/>
          <w:sz w:val="24"/>
          <w:szCs w:val="24"/>
        </w:rPr>
      </w:pPr>
    </w:p>
    <w:p w:rsidR="00250C4F" w:rsidRPr="00304AB3" w:rsidRDefault="00250C4F" w:rsidP="00250C4F">
      <w:pPr>
        <w:pStyle w:val="Prrafodelista"/>
        <w:ind w:left="284"/>
        <w:jc w:val="both"/>
        <w:rPr>
          <w:rFonts w:ascii="Arial" w:hAnsi="Arial" w:cs="Arial"/>
          <w:b/>
          <w:i/>
          <w:sz w:val="24"/>
          <w:szCs w:val="24"/>
        </w:rPr>
      </w:pPr>
    </w:p>
    <w:p w:rsidR="00250C4F" w:rsidRPr="00304AB3" w:rsidRDefault="00250C4F" w:rsidP="00250C4F">
      <w:pPr>
        <w:pStyle w:val="Prrafodelista"/>
        <w:ind w:left="284"/>
        <w:jc w:val="both"/>
        <w:rPr>
          <w:rFonts w:ascii="Arial" w:hAnsi="Arial" w:cs="Arial"/>
          <w:b/>
          <w:i/>
          <w:sz w:val="24"/>
          <w:szCs w:val="24"/>
        </w:rPr>
      </w:pPr>
    </w:p>
    <w:p w:rsidR="00250C4F" w:rsidRPr="00304AB3" w:rsidRDefault="00250C4F" w:rsidP="00250C4F">
      <w:pPr>
        <w:pStyle w:val="Prrafodelista"/>
        <w:ind w:left="284"/>
        <w:jc w:val="both"/>
        <w:rPr>
          <w:rFonts w:ascii="Arial" w:hAnsi="Arial" w:cs="Arial"/>
          <w:b/>
          <w:i/>
          <w:sz w:val="24"/>
          <w:szCs w:val="24"/>
        </w:rPr>
      </w:pPr>
      <w:r w:rsidRPr="00304AB3">
        <w:rPr>
          <w:rFonts w:ascii="Arial" w:hAnsi="Arial" w:cs="Arial"/>
          <w:b/>
          <w:i/>
          <w:noProof/>
          <w:sz w:val="24"/>
          <w:szCs w:val="24"/>
          <w:lang w:eastAsia="es-CO"/>
        </w:rPr>
        <mc:AlternateContent>
          <mc:Choice Requires="wps">
            <w:drawing>
              <wp:anchor distT="0" distB="0" distL="114300" distR="114300" simplePos="0" relativeHeight="251691008" behindDoc="0" locked="0" layoutInCell="1" allowOverlap="1" wp14:anchorId="64CD9F66" wp14:editId="3F68EDE9">
                <wp:simplePos x="0" y="0"/>
                <wp:positionH relativeFrom="column">
                  <wp:posOffset>4504055</wp:posOffset>
                </wp:positionH>
                <wp:positionV relativeFrom="paragraph">
                  <wp:posOffset>123190</wp:posOffset>
                </wp:positionV>
                <wp:extent cx="370840" cy="287655"/>
                <wp:effectExtent l="38100" t="0" r="0" b="36195"/>
                <wp:wrapNone/>
                <wp:docPr id="33" name="Flecha abajo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840" cy="28765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3960C3C0"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Flecha abajo 33" o:spid="_x0000_s1026" type="#_x0000_t67" style="position:absolute;margin-left:354.65pt;margin-top:9.7pt;width:29.2pt;height:22.6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QeaQwIAAJgEAAAOAAAAZHJzL2Uyb0RvYy54bWysVE1v2zAMvQ/YfxB0X524TZsadYqiXYcB&#10;3Vag2+6MJMfqJFGTlDj996NlN3O22zAfFFKkHj8emavrvTVsp0LU6Go+P5lxppxAqd2m5t++3r9b&#10;chYTOAkGnar5i4r8evX2zVXnK1Vii0aqwAjExarzNW9T8lVRRNEqC/EEvXJkbDBYSKSGTSEDdIRu&#10;TVHOZudFh0H6gELFSLd3g5GvMn7TKJG+NE1UiZmaU24pnyGf6/4sVldQbQL4VosxDfiHLCxoR0EP&#10;UHeQgG2D/gvKahEwYpNOBNoCm0YLlWugauazP6p5asGrXAs1J/pDm+L/gxWfd4+BaVnz01POHFji&#10;6N4o0QKDNTwjo2vqUedjRa5P/jH0VUb/gOJHZA5vW3AbdRMCdq0CSZnNe//i6EGvRHrK1t0nlBQB&#10;tglzu/ZNsD0gNYLtMysvB1bUPjFBl6cXs+UZcSfIVC4vzheLHAGq18c+xPRBoWW9UHOJncsJ5Qiw&#10;e4gpMyPH8kA+zzlrrCGid2DYYkbfOAgTn3LqU/ZOY9gRsYDqNXBuCRot77UxWQmb9a0JjOCpnfkb&#10;H8epm3Gsq/nlolzkVI9scQrRZ3iIf+RmdaL9MdrWfHlwgqrn4r2TeboTaDPIlLJxIzk9HwOva5Qv&#10;xE3AYTlomUlQ8J1+OetoNWoef24hKM7MR0cMX87Pej5SVs4WFyUpYWpZTy3gRIu0cQQ2iLdp2L+t&#10;D3rTUqx5rt7hDU1Fo9Pr+Ax5jenS+JN0tF9TPXv9/kNZ/QIAAP//AwBQSwMEFAAGAAgAAAAhAPpA&#10;zEzdAAAACQEAAA8AAABkcnMvZG93bnJldi54bWxMj8tOwzAQRfdI/IM1SOyoE2hjGuJUqFIldkDh&#10;A6bxkETED2wnNX+PWcFydI/uPdPskp7YQj6M1kgoVwUwMp1Vo+klvL8dbu6BhYhG4WQNSfimALv2&#10;8qLBWtmzeaXlGHuWS0yoUcIQo6s5D91AGsPKOjI5+7BeY8yn77nyeM7leuK3RVFxjaPJCwM62g/U&#10;fR5nLeFreSmfsKzSc0qz8+qw2eyjk/L6Kj0+AIuU4h8Mv/pZHdrsdLKzUYFNEkSxvctoDrZrYBkQ&#10;lRDAThKqtQDeNvz/B+0PAAAA//8DAFBLAQItABQABgAIAAAAIQC2gziS/gAAAOEBAAATAAAAAAAA&#10;AAAAAAAAAAAAAABbQ29udGVudF9UeXBlc10ueG1sUEsBAi0AFAAGAAgAAAAhADj9If/WAAAAlAEA&#10;AAsAAAAAAAAAAAAAAAAALwEAAF9yZWxzLy5yZWxzUEsBAi0AFAAGAAgAAAAhAO3tB5pDAgAAmAQA&#10;AA4AAAAAAAAAAAAAAAAALgIAAGRycy9lMm9Eb2MueG1sUEsBAi0AFAAGAAgAAAAhAPpAzEzdAAAA&#10;CQEAAA8AAAAAAAAAAAAAAAAAnQQAAGRycy9kb3ducmV2LnhtbFBLBQYAAAAABAAEAPMAAACnBQAA&#10;AAA=&#10;">
                <v:textbox style="layout-flow:vertical-ideographic"/>
              </v:shape>
            </w:pict>
          </mc:Fallback>
        </mc:AlternateContent>
      </w:r>
    </w:p>
    <w:p w:rsidR="00250C4F" w:rsidRPr="00304AB3" w:rsidRDefault="00250C4F" w:rsidP="00250C4F">
      <w:pPr>
        <w:pStyle w:val="Prrafodelista"/>
        <w:ind w:left="284"/>
        <w:jc w:val="both"/>
        <w:rPr>
          <w:rFonts w:ascii="Arial" w:hAnsi="Arial" w:cs="Arial"/>
          <w:b/>
          <w:i/>
          <w:sz w:val="24"/>
          <w:szCs w:val="24"/>
        </w:rPr>
      </w:pPr>
    </w:p>
    <w:p w:rsidR="00250C4F" w:rsidRPr="00304AB3" w:rsidRDefault="00250C4F" w:rsidP="00250C4F">
      <w:pPr>
        <w:pStyle w:val="Prrafodelista"/>
        <w:ind w:left="284"/>
        <w:jc w:val="both"/>
        <w:rPr>
          <w:rFonts w:ascii="Arial" w:hAnsi="Arial" w:cs="Arial"/>
          <w:b/>
          <w:i/>
          <w:sz w:val="24"/>
          <w:szCs w:val="24"/>
        </w:rPr>
      </w:pPr>
      <w:r w:rsidRPr="00304AB3">
        <w:rPr>
          <w:rFonts w:ascii="Arial" w:hAnsi="Arial" w:cs="Arial"/>
          <w:b/>
          <w:i/>
          <w:noProof/>
          <w:sz w:val="24"/>
          <w:szCs w:val="24"/>
          <w:lang w:eastAsia="es-CO"/>
        </w:rPr>
        <mc:AlternateContent>
          <mc:Choice Requires="wps">
            <w:drawing>
              <wp:anchor distT="0" distB="0" distL="114300" distR="114300" simplePos="0" relativeHeight="251694080" behindDoc="0" locked="0" layoutInCell="1" allowOverlap="1" wp14:anchorId="377BE607" wp14:editId="273460FA">
                <wp:simplePos x="0" y="0"/>
                <wp:positionH relativeFrom="column">
                  <wp:posOffset>5631815</wp:posOffset>
                </wp:positionH>
                <wp:positionV relativeFrom="paragraph">
                  <wp:posOffset>131445</wp:posOffset>
                </wp:positionV>
                <wp:extent cx="956310" cy="1506220"/>
                <wp:effectExtent l="0" t="0" r="15240" b="17780"/>
                <wp:wrapNone/>
                <wp:docPr id="34" name="Rectángulo redondeado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6310" cy="1506220"/>
                        </a:xfrm>
                        <a:prstGeom prst="roundRect">
                          <a:avLst>
                            <a:gd name="adj" fmla="val 16667"/>
                          </a:avLst>
                        </a:prstGeom>
                        <a:solidFill>
                          <a:srgbClr val="FFFFFF"/>
                        </a:solidFill>
                        <a:ln w="9525">
                          <a:solidFill>
                            <a:srgbClr val="000000"/>
                          </a:solidFill>
                          <a:round/>
                          <a:headEnd/>
                          <a:tailEnd/>
                        </a:ln>
                      </wps:spPr>
                      <wps:txbx>
                        <w:txbxContent>
                          <w:p w:rsidR="005F0F17" w:rsidRPr="0042716E" w:rsidRDefault="005F0F17" w:rsidP="00250C4F">
                            <w:pPr>
                              <w:jc w:val="both"/>
                              <w:rPr>
                                <w:sz w:val="18"/>
                              </w:rPr>
                            </w:pPr>
                            <w:r w:rsidRPr="0042716E">
                              <w:rPr>
                                <w:sz w:val="18"/>
                              </w:rPr>
                              <w:t>Entrega de informes de ingresos y gastos en la recolección de firmas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oundrect w14:anchorId="377BE607" id="Rectángulo redondeado 34" o:spid="_x0000_s1033" style="position:absolute;left:0;text-align:left;margin-left:443.45pt;margin-top:10.35pt;width:75.3pt;height:118.6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0hTRgIAAIEEAAAOAAAAZHJzL2Uyb0RvYy54bWysVFFy0zAQ/WeGO2j0T22nSUo9cTqdljLM&#10;FOhQOIAiybZA1oqVEqfchrNwMdZyEhLgi8EfmpV292n3Pa0XV9vOso3GYMBVvDjLOdNOgjKuqfin&#10;j3cvXnIWonBKWHC64k868Kvl82eL3pd6Ai1YpZERiAtl7yvexujLLAuy1Z0IZ+C1I2cN2IlIW2wy&#10;haIn9M5mkzyfZz2g8ghSh0Cnt6OTLxN+XWsZ39d10JHZilNtMa2Y1tWwZsuFKBsUvjVyV4b4hyo6&#10;YRxdeoC6FVGwNZo/oDojEQLU8UxCl0FdG6lTD9RNkf/WzWMrvE69EDnBH2gK/w9Wvts8IDOq4udT&#10;zpzoSKMPxNqP765ZW2CoFTilhQJGAcRW70NJSY/+AYd+g78H+SUwBzetcI2+RoS+pXiqsRjis5OE&#10;YRMola36t6DoLrGOkIjb1tgNgEQJ2yZ9ng766G1kkg4vZ/PzglSU5Cpm+XwySQJmotxnewzxtYaO&#10;DUbFEdZODe2kK8TmPsQkktp1KtRnzurOkuQbYVkxn88vUtGi3AUT9h4ztQvWqDtjbdpgs7qxyCi1&#10;4nfp2yWH4zDrWD/UPpmlKk584RgiT9/fIFIf6akO1L5yKtlRGDvaVKV1O64HekeZ4na1TdKmngbq&#10;V6CeiHyEcQ5obsloAb9x1tMMVDx8XQvUnNk3jgS8LKbTYWjSZjq7ILoZHntWxx7hJEFVPHI2mjdx&#10;HLS1R9O0dFORCHBwTaLXJu5fx1jVrnx652SdDNLxPkX9+nMsfwIAAP//AwBQSwMEFAAGAAgAAAAh&#10;AIB4CQveAAAACwEAAA8AAABkcnMvZG93bnJldi54bWxMj8tOwzAQRfdI/IM1SOyoTVGaR+NUCAm2&#10;iMCCpRNPk4h4nNpOGvh63BUsZ+bozrnlYTUjW9D5wZKE+40AhtRaPVAn4eP9+S4D5oMirUZLKOEb&#10;PRyq66tSFdqe6Q2XOnQshpAvlIQ+hKng3Lc9GuU3dkKKt6N1RoU4uo5rp84x3Ix8K8SOGzVQ/NCr&#10;CZ96bL/q2UhotZiF+1xe8yYJ9c8yn4i/nKS8vVkf98ACruEPhot+VIcqOjV2Ju3ZKCHLdnlEJWxF&#10;CuwCiIc0AdbETZLmwKuS/+9Q/QIAAP//AwBQSwECLQAUAAYACAAAACEAtoM4kv4AAADhAQAAEwAA&#10;AAAAAAAAAAAAAAAAAAAAW0NvbnRlbnRfVHlwZXNdLnhtbFBLAQItABQABgAIAAAAIQA4/SH/1gAA&#10;AJQBAAALAAAAAAAAAAAAAAAAAC8BAABfcmVscy8ucmVsc1BLAQItABQABgAIAAAAIQACb0hTRgIA&#10;AIEEAAAOAAAAAAAAAAAAAAAAAC4CAABkcnMvZTJvRG9jLnhtbFBLAQItABQABgAIAAAAIQCAeAkL&#10;3gAAAAsBAAAPAAAAAAAAAAAAAAAAAKAEAABkcnMvZG93bnJldi54bWxQSwUGAAAAAAQABADzAAAA&#10;qwUAAAAA&#10;">
                <v:textbox>
                  <w:txbxContent>
                    <w:p w:rsidR="005F0F17" w:rsidRPr="0042716E" w:rsidRDefault="005F0F17" w:rsidP="00250C4F">
                      <w:pPr>
                        <w:jc w:val="both"/>
                        <w:rPr>
                          <w:sz w:val="18"/>
                        </w:rPr>
                      </w:pPr>
                      <w:r w:rsidRPr="0042716E">
                        <w:rPr>
                          <w:sz w:val="18"/>
                        </w:rPr>
                        <w:t>Entrega de informes de ingresos y gastos en la recolección de firmas</w:t>
                      </w:r>
                    </w:p>
                  </w:txbxContent>
                </v:textbox>
              </v:roundrect>
            </w:pict>
          </mc:Fallback>
        </mc:AlternateContent>
      </w:r>
      <w:r w:rsidRPr="00304AB3">
        <w:rPr>
          <w:rFonts w:ascii="Arial" w:hAnsi="Arial" w:cs="Arial"/>
          <w:b/>
          <w:i/>
          <w:noProof/>
          <w:sz w:val="24"/>
          <w:szCs w:val="24"/>
          <w:lang w:eastAsia="es-CO"/>
        </w:rPr>
        <mc:AlternateContent>
          <mc:Choice Requires="wps">
            <w:drawing>
              <wp:anchor distT="0" distB="0" distL="114300" distR="114300" simplePos="0" relativeHeight="251693056" behindDoc="0" locked="0" layoutInCell="1" allowOverlap="1" wp14:anchorId="1F7926C5" wp14:editId="05D12624">
                <wp:simplePos x="0" y="0"/>
                <wp:positionH relativeFrom="column">
                  <wp:posOffset>4876165</wp:posOffset>
                </wp:positionH>
                <wp:positionV relativeFrom="paragraph">
                  <wp:posOffset>128905</wp:posOffset>
                </wp:positionV>
                <wp:extent cx="755015" cy="566420"/>
                <wp:effectExtent l="0" t="19050" r="45085" b="43180"/>
                <wp:wrapNone/>
                <wp:docPr id="35" name="Flecha a la derecha con bandas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015" cy="566420"/>
                        </a:xfrm>
                        <a:prstGeom prst="stripedRightArrow">
                          <a:avLst>
                            <a:gd name="adj1" fmla="val 50000"/>
                            <a:gd name="adj2" fmla="val 39379"/>
                          </a:avLst>
                        </a:prstGeom>
                        <a:solidFill>
                          <a:srgbClr val="FFFFFF"/>
                        </a:solidFill>
                        <a:ln w="9525">
                          <a:solidFill>
                            <a:srgbClr val="000000"/>
                          </a:solidFill>
                          <a:miter lim="800000"/>
                          <a:headEnd/>
                          <a:tailEnd/>
                        </a:ln>
                      </wps:spPr>
                      <wps:txbx>
                        <w:txbxContent>
                          <w:p w:rsidR="005F0F17" w:rsidRPr="00EB3993" w:rsidRDefault="005F0F17" w:rsidP="00250C4F">
                            <w:pPr>
                              <w:rPr>
                                <w:sz w:val="16"/>
                              </w:rPr>
                            </w:pPr>
                            <w:r w:rsidRPr="00EB3993">
                              <w:rPr>
                                <w:sz w:val="16"/>
                              </w:rPr>
                              <w:t>15 días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1F7926C5" id="Flecha a la derecha con bandas 35" o:spid="_x0000_s1034" type="#_x0000_t93" style="position:absolute;left:0;text-align:left;margin-left:383.95pt;margin-top:10.15pt;width:59.45pt;height:44.6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q1nYAIAAMIEAAAOAAAAZHJzL2Uyb0RvYy54bWysVG1v0zAQ/o7Ef7D8naXtmq2Nlk7TxhDS&#10;gInBD7jYTmPwG7bbdPx6zk5WUviGyIfIl7t7/Nw9d7m6PmhF9sIHaU1N52czSoRhlkuzrenXL/dv&#10;VpSECIaDskbU9FkEer15/eqqd5VY2M4qLjxBEBOq3tW0i9FVRRFYJzSEM+uEQWdrvYaIpt8W3EOP&#10;6FoVi9nsouit585bJkLAr3eDk24yftsKFj+1bRCRqJoit5jfPr+b9C42V1BtPbhOspEG/AMLDdLg&#10;pUeoO4hAdl7+BaUl8zbYNp4xqwvbtpKJXANWM5/9Uc1TB07kWrA5wR3bFP4fLPu4f/RE8pqel5QY&#10;0KjRvRKsAwJEAUF1ssGsIU2SMRAMxK71LlSY/OQefao7uAfLvgdi7G0HZituvLd9J4Aj13mKL04S&#10;khEwlTT9B8vxTthFmxt4aL1OgNgacsg6PR91EodIGH68LMvZHOkydJUXF8tF1rGA6iXZ+RDfCatJ&#10;OtQ0RC+d4J/ltouZWL4J9g8hZs34WDjwb3NKWq1wBPagSDnDZxyRScxiGnO+Pr9c5wKhGhGRyAuB&#10;3BqrJL+XSmXDb5tb5QnCY6PzMyaHaZgypK/pulyUmeqJL0whEsOBI956EqZlxM1SUtd0dQyCKmny&#10;1vA89xGkGs6YrMwoUtJl0DcemkOejVXimDRrLH9G1bwdFgkXHw+d9T8p6XGJsNU/duAFJeq9QeXX&#10;8+UybV02luUlCkX81NNMPWAYQtU0UjIcb+OwqTvnk3RpklIPjb3BaWllfBmrgdVIHxcFTyebOLVz&#10;1O9fz+YXAAAA//8DAFBLAwQUAAYACAAAACEAOlGXOeAAAAAKAQAADwAAAGRycy9kb3ducmV2Lnht&#10;bEyPwU7DMBBE70j8g7VIXFDrUGiahjgVQuoFeqEUwdGNl9giXkex2wa+nuUEx9U+zbypVqPvxBGH&#10;6AIpuJ5mIJCaYBy1CnYv60kBIiZNRneBUMEXRljV52eVLk040TMet6kVHEKx1ApsSn0pZWwseh2n&#10;oUfi30cYvE58Dq00gz5xuO/kLMty6bUjbrC6xweLzef24BXk7qrHwtnX+ff6lorN0/tjfAtKXV6M&#10;93cgEo7pD4ZffVaHmp324UAmik7BIl8sGVUwy25AMFAUOW/ZM5kt5yDrSv6fUP8AAAD//wMAUEsB&#10;Ai0AFAAGAAgAAAAhALaDOJL+AAAA4QEAABMAAAAAAAAAAAAAAAAAAAAAAFtDb250ZW50X1R5cGVz&#10;XS54bWxQSwECLQAUAAYACAAAACEAOP0h/9YAAACUAQAACwAAAAAAAAAAAAAAAAAvAQAAX3JlbHMv&#10;LnJlbHNQSwECLQAUAAYACAAAACEARh6tZ2ACAADCBAAADgAAAAAAAAAAAAAAAAAuAgAAZHJzL2Uy&#10;b0RvYy54bWxQSwECLQAUAAYACAAAACEAOlGXOeAAAAAKAQAADwAAAAAAAAAAAAAAAAC6BAAAZHJz&#10;L2Rvd25yZXYueG1sUEsFBgAAAAAEAAQA8wAAAMcFAAAAAA==&#10;" adj="15219">
                <v:textbox>
                  <w:txbxContent>
                    <w:p w:rsidR="005F0F17" w:rsidRPr="00EB3993" w:rsidRDefault="005F0F17" w:rsidP="00250C4F">
                      <w:pPr>
                        <w:rPr>
                          <w:sz w:val="16"/>
                        </w:rPr>
                      </w:pPr>
                      <w:r w:rsidRPr="00EB3993">
                        <w:rPr>
                          <w:sz w:val="16"/>
                        </w:rPr>
                        <w:t>15 días</w:t>
                      </w:r>
                    </w:p>
                  </w:txbxContent>
                </v:textbox>
              </v:shape>
            </w:pict>
          </mc:Fallback>
        </mc:AlternateContent>
      </w:r>
    </w:p>
    <w:p w:rsidR="00250C4F" w:rsidRPr="00304AB3" w:rsidRDefault="00250C4F" w:rsidP="00250C4F">
      <w:pPr>
        <w:pStyle w:val="Prrafodelista"/>
        <w:ind w:left="284"/>
        <w:jc w:val="both"/>
        <w:rPr>
          <w:rFonts w:ascii="Arial" w:hAnsi="Arial" w:cs="Arial"/>
          <w:b/>
          <w:i/>
          <w:sz w:val="24"/>
          <w:szCs w:val="24"/>
        </w:rPr>
      </w:pPr>
      <w:r w:rsidRPr="00304AB3">
        <w:rPr>
          <w:rFonts w:ascii="Arial" w:hAnsi="Arial" w:cs="Arial"/>
          <w:b/>
          <w:i/>
          <w:noProof/>
          <w:sz w:val="24"/>
          <w:szCs w:val="24"/>
          <w:lang w:eastAsia="es-CO"/>
        </w:rPr>
        <mc:AlternateContent>
          <mc:Choice Requires="wps">
            <w:drawing>
              <wp:anchor distT="0" distB="0" distL="114300" distR="114300" simplePos="0" relativeHeight="251692032" behindDoc="0" locked="0" layoutInCell="1" allowOverlap="1" wp14:anchorId="43B0ECFF" wp14:editId="7580DC22">
                <wp:simplePos x="0" y="0"/>
                <wp:positionH relativeFrom="column">
                  <wp:posOffset>3114675</wp:posOffset>
                </wp:positionH>
                <wp:positionV relativeFrom="paragraph">
                  <wp:posOffset>9525</wp:posOffset>
                </wp:positionV>
                <wp:extent cx="1695450" cy="497205"/>
                <wp:effectExtent l="0" t="0" r="19050" b="17145"/>
                <wp:wrapNone/>
                <wp:docPr id="36" name="Rectángulo redondeado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0" cy="497205"/>
                        </a:xfrm>
                        <a:prstGeom prst="roundRect">
                          <a:avLst>
                            <a:gd name="adj" fmla="val 16667"/>
                          </a:avLst>
                        </a:prstGeom>
                        <a:solidFill>
                          <a:srgbClr val="FFFFFF"/>
                        </a:solidFill>
                        <a:ln w="9525">
                          <a:solidFill>
                            <a:srgbClr val="000000"/>
                          </a:solidFill>
                          <a:round/>
                          <a:headEnd/>
                          <a:tailEnd/>
                        </a:ln>
                      </wps:spPr>
                      <wps:txbx>
                        <w:txbxContent>
                          <w:p w:rsidR="005F0F17" w:rsidRPr="00EB3993" w:rsidRDefault="005F0F17" w:rsidP="00250C4F">
                            <w:pPr>
                              <w:jc w:val="both"/>
                              <w:rPr>
                                <w:sz w:val="18"/>
                              </w:rPr>
                            </w:pPr>
                            <w:r w:rsidRPr="00EB3993">
                              <w:rPr>
                                <w:sz w:val="18"/>
                              </w:rPr>
                              <w:t>Presentación de apoyos ciudadanos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oundrect w14:anchorId="43B0ECFF" id="Rectángulo redondeado 36" o:spid="_x0000_s1035" style="position:absolute;left:0;text-align:left;margin-left:245.25pt;margin-top:.75pt;width:133.5pt;height:39.1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DXPRwIAAIEEAAAOAAAAZHJzL2Uyb0RvYy54bWysVOFy0zAM/s8d7+Dzf5amtB3NNd3tOsZx&#10;N2DH4AFc20kMjmVkt+n2NjwLL4biZKUDfnHkh0+ypE/SJyuri0Nr2V5jMOBKnp9NONNOgjKuLvnn&#10;T9cvXnEWonBKWHC65Pc68Iv182erzhd6Cg1YpZERiAtF50vexOiLLAuy0a0IZ+C1I2MF2IpIKtaZ&#10;QtERemuz6WSyyDpA5RGkDoFurwYjXyf8qtIyfqiqoCOzJafaYjoxndv+zNYrUdQofGPkWIb4hypa&#10;YRwlPUJdiSjYDs0fUK2RCAGqeCahzaCqjNSpB+omn/zWzV0jvE69EDnBH2kK/w9Wvt/fIjOq5C8X&#10;nDnR0ow+Ems/vrt6Z4GhVuCUFgoYORBbnQ8FBd35W+z7Df4G5NfAHGwa4Wp9iQhdQ/5UY977Z08C&#10;eiVQKNt270BRLrGLkIg7VNj2gEQJO6T53B/now+RSbrMF8v5bE5jlGSbLc+nk3lKIYrHaI8hvtHQ&#10;sl4oOcLOqb6dlELsb0JMQ1Jjp0J94axqLY18LyzLF4vF+Yg4OmeieMRM7YI16tpYmxSstxuLjEJL&#10;fp2+MTiculnHupIv59N5quKJLZxCTNL3N4jUR3qqPbWvnUpyFMYOMlVp3ch1T+8wpnjYHtJolz1m&#10;T/0W1D2RjzDsAe0tCQ3gA2cd7UDJw7edQM2ZfetogMt8NuuXJimzOfHNGZ5atqcW4SRBlTxyNoib&#10;OCzazqOpG8qUJwIcXNLQKxMfX8dQ1Vg+vXOSnizSqZ68fv051j8BAAD//wMAUEsDBBQABgAIAAAA&#10;IQDk47lY2gAAAAgBAAAPAAAAZHJzL2Rvd25yZXYueG1sTI9BT4QwEIXvJv6HZky8ua1G3AUpG2Oi&#10;VyN68FjoCEQ6ZdvCor/e8eSe5k2+lzdvyv3qRrFgiIMnDdcbBQKp9XagTsP729PVDkRMhqwZPaGG&#10;b4ywr87PSlNYf6RXXOrUCQ6hWBgNfUpTIWVse3QmbvyExOzTB2cSr6GTNpgjh7tR3ih1J50ZiC/0&#10;ZsLHHtuvenYaWqtmFT6Wl7zJUv2zzAeSzwetLy/Wh3sQCdf0b4a/+lwdKu7U+JlsFKOG21xlbGXA&#10;g/k227JoWOQ7kFUpTx+ofgEAAP//AwBQSwECLQAUAAYACAAAACEAtoM4kv4AAADhAQAAEwAAAAAA&#10;AAAAAAAAAAAAAAAAW0NvbnRlbnRfVHlwZXNdLnhtbFBLAQItABQABgAIAAAAIQA4/SH/1gAAAJQB&#10;AAALAAAAAAAAAAAAAAAAAC8BAABfcmVscy8ucmVsc1BLAQItABQABgAIAAAAIQAh3DXPRwIAAIEE&#10;AAAOAAAAAAAAAAAAAAAAAC4CAABkcnMvZTJvRG9jLnhtbFBLAQItABQABgAIAAAAIQDk47lY2gAA&#10;AAgBAAAPAAAAAAAAAAAAAAAAAKEEAABkcnMvZG93bnJldi54bWxQSwUGAAAAAAQABADzAAAAqAUA&#10;AAAA&#10;">
                <v:textbox>
                  <w:txbxContent>
                    <w:p w:rsidR="005F0F17" w:rsidRPr="00EB3993" w:rsidRDefault="005F0F17" w:rsidP="00250C4F">
                      <w:pPr>
                        <w:jc w:val="both"/>
                        <w:rPr>
                          <w:sz w:val="18"/>
                        </w:rPr>
                      </w:pPr>
                      <w:r w:rsidRPr="00EB3993">
                        <w:rPr>
                          <w:sz w:val="18"/>
                        </w:rPr>
                        <w:t>Presentación de apoyos ciudadanos</w:t>
                      </w:r>
                    </w:p>
                  </w:txbxContent>
                </v:textbox>
              </v:roundrect>
            </w:pict>
          </mc:Fallback>
        </mc:AlternateContent>
      </w:r>
    </w:p>
    <w:p w:rsidR="00250C4F" w:rsidRPr="00304AB3" w:rsidRDefault="00250C4F" w:rsidP="00250C4F">
      <w:pPr>
        <w:pStyle w:val="Prrafodelista"/>
        <w:ind w:left="284"/>
        <w:jc w:val="both"/>
        <w:rPr>
          <w:rFonts w:ascii="Arial" w:hAnsi="Arial" w:cs="Arial"/>
          <w:b/>
          <w:i/>
          <w:sz w:val="24"/>
          <w:szCs w:val="24"/>
        </w:rPr>
      </w:pPr>
      <w:r w:rsidRPr="00304AB3">
        <w:rPr>
          <w:rFonts w:ascii="Arial" w:hAnsi="Arial" w:cs="Arial"/>
          <w:b/>
          <w:i/>
          <w:noProof/>
          <w:sz w:val="24"/>
          <w:szCs w:val="24"/>
          <w:lang w:eastAsia="es-CO"/>
        </w:rPr>
        <mc:AlternateContent>
          <mc:Choice Requires="wps">
            <w:drawing>
              <wp:anchor distT="0" distB="0" distL="114300" distR="114300" simplePos="0" relativeHeight="251684864" behindDoc="0" locked="0" layoutInCell="1" allowOverlap="1" wp14:anchorId="6B89FAF6" wp14:editId="276D9DE3">
                <wp:simplePos x="0" y="0"/>
                <wp:positionH relativeFrom="column">
                  <wp:posOffset>1544955</wp:posOffset>
                </wp:positionH>
                <wp:positionV relativeFrom="paragraph">
                  <wp:posOffset>74930</wp:posOffset>
                </wp:positionV>
                <wp:extent cx="453390" cy="476250"/>
                <wp:effectExtent l="38100" t="0" r="22860" b="38100"/>
                <wp:wrapNone/>
                <wp:docPr id="37" name="Flecha abajo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3390" cy="476250"/>
                        </a:xfrm>
                        <a:prstGeom prst="downArrow">
                          <a:avLst>
                            <a:gd name="adj1" fmla="val 50000"/>
                            <a:gd name="adj2" fmla="val 26261"/>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6BC82E77" id="Flecha abajo 37" o:spid="_x0000_s1026" type="#_x0000_t67" style="position:absolute;margin-left:121.65pt;margin-top:5.9pt;width:35.7pt;height:3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Q/FSQIAAJgEAAAOAAAAZHJzL2Uyb0RvYy54bWysVMFu2zAMvQ/YPwi6r07cJG2NOkXRrsOA&#10;bivQbXdGkmN1kqhJSpz+/Wg5yZztNswHRRSpx0c+Mdc3O2vYVoWo0dV8ejbhTDmBUrt1zb99fXh3&#10;yVlM4CQYdKrmryrym+XbN9edr1SJLRqpAiMQF6vO17xNyVdFEUWrLMQz9MqRs8FgIZEZ1oUM0BG6&#10;NUU5mSyKDoP0AYWKkU7vBydfZvymUSJ9aZqoEjM1J24pryGvq34tltdQrQP4Vos9DfgHFha0o6RH&#10;qHtIwDZB/wVltQgYsUlnAm2BTaOFyjVQNdPJH9U8t+BVroWaE/2xTfH/wYrP26fAtKz5+QVnDixp&#10;9GCUaIHBCl6Q0TH1qPOxotBn/xT6KqN/RPEjMod3Lbi1ug0Bu1aBJGbTPr44udAbka6yVfcJJWWA&#10;TcLcrl0TbA9IjWC7rMrrURW1S0zQ4Wx+fn5F2glyzS4W5TyrVkB1uOxDTB8UWtZvai6xc5lQzgDb&#10;x5iyMnJfHsiXKWeNNST0FgybT+jbP4RRTDmOKRflYigMqj0iETgkzi1Bo+WDNiYbYb26M4ERPLUz&#10;f7kr1LlxmHGsq/nVvJxnqie+OIboGQ4cKetJmNWJ5sdoW/PLYxBUvRbvncyvO4E2w54uG7cXp9dj&#10;0HWF8pW0CTgMBw0zbRR8p1/OOhqNmsefGwiKM/PRkcJX09msn6VszOYXJRlh7FmNPeBEizRxBDZs&#10;79Iwfxsf9LqlXNNcvcNbehWNTofnM/Da06XnT7uT+RrbOer3H8ryFwAAAP//AwBQSwMEFAAGAAgA&#10;AAAhALYlPzDdAAAACQEAAA8AAABkcnMvZG93bnJldi54bWxMj8tOwzAQRfdI/IM1SOyok6YNURqn&#10;QpUqsQMKH+DGQxI1fmA7qfl7hhUsR/fozrnNPumJLejDaI2AfJUBQ9NZNZpewMf78aECFqI0Sk7W&#10;oIBvDLBvb28aWSt7NW+4nGLPqMSEWgoYYnQ156EbUMuwsg4NZZ/Waxnp9D1XXl6pXE98nWUl13I0&#10;9GGQDg8DdpfTrAV8La/5s8zL9JLS7Lw6breH6IS4v0tPO2ARU/yD4Vef1KElp7OdjQpsErDeFAWh&#10;FOQ0gYAi3zwCOwuoygp42/D/C9ofAAAA//8DAFBLAQItABQABgAIAAAAIQC2gziS/gAAAOEBAAAT&#10;AAAAAAAAAAAAAAAAAAAAAABbQ29udGVudF9UeXBlc10ueG1sUEsBAi0AFAAGAAgAAAAhADj9If/W&#10;AAAAlAEAAAsAAAAAAAAAAAAAAAAALwEAAF9yZWxzLy5yZWxzUEsBAi0AFAAGAAgAAAAhADExD8VJ&#10;AgAAmAQAAA4AAAAAAAAAAAAAAAAALgIAAGRycy9lMm9Eb2MueG1sUEsBAi0AFAAGAAgAAAAhALYl&#10;PzDdAAAACQEAAA8AAAAAAAAAAAAAAAAAowQAAGRycy9kb3ducmV2LnhtbFBLBQYAAAAABAAEAPMA&#10;AACtBQAAAAA=&#10;">
                <v:textbox style="layout-flow:vertical-ideographic"/>
              </v:shape>
            </w:pict>
          </mc:Fallback>
        </mc:AlternateContent>
      </w:r>
    </w:p>
    <w:p w:rsidR="00250C4F" w:rsidRPr="00304AB3" w:rsidRDefault="00250C4F" w:rsidP="00250C4F">
      <w:pPr>
        <w:pStyle w:val="Prrafodelista"/>
        <w:ind w:left="284"/>
        <w:jc w:val="both"/>
        <w:rPr>
          <w:rFonts w:ascii="Arial" w:hAnsi="Arial" w:cs="Arial"/>
          <w:b/>
          <w:i/>
          <w:sz w:val="24"/>
          <w:szCs w:val="24"/>
        </w:rPr>
      </w:pPr>
    </w:p>
    <w:p w:rsidR="00250C4F" w:rsidRPr="00304AB3" w:rsidRDefault="00250C4F" w:rsidP="00250C4F">
      <w:pPr>
        <w:pStyle w:val="Prrafodelista"/>
        <w:ind w:left="284"/>
        <w:jc w:val="both"/>
        <w:rPr>
          <w:rFonts w:ascii="Arial" w:hAnsi="Arial" w:cs="Arial"/>
          <w:b/>
          <w:i/>
          <w:sz w:val="24"/>
          <w:szCs w:val="24"/>
        </w:rPr>
      </w:pPr>
      <w:r w:rsidRPr="00304AB3">
        <w:rPr>
          <w:rFonts w:ascii="Arial" w:hAnsi="Arial" w:cs="Arial"/>
          <w:b/>
          <w:i/>
          <w:noProof/>
          <w:sz w:val="24"/>
          <w:szCs w:val="24"/>
          <w:lang w:eastAsia="es-CO"/>
        </w:rPr>
        <mc:AlternateContent>
          <mc:Choice Requires="wps">
            <w:drawing>
              <wp:anchor distT="0" distB="0" distL="114300" distR="114300" simplePos="0" relativeHeight="251695104" behindDoc="0" locked="0" layoutInCell="1" allowOverlap="1" wp14:anchorId="334EE44F" wp14:editId="7499722E">
                <wp:simplePos x="0" y="0"/>
                <wp:positionH relativeFrom="column">
                  <wp:posOffset>3295650</wp:posOffset>
                </wp:positionH>
                <wp:positionV relativeFrom="paragraph">
                  <wp:posOffset>22225</wp:posOffset>
                </wp:positionV>
                <wp:extent cx="609600" cy="556895"/>
                <wp:effectExtent l="38100" t="0" r="0" b="33655"/>
                <wp:wrapNone/>
                <wp:docPr id="38" name="Flecha abajo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 cy="556895"/>
                        </a:xfrm>
                        <a:prstGeom prst="downArrow">
                          <a:avLst>
                            <a:gd name="adj1" fmla="val 50000"/>
                            <a:gd name="adj2" fmla="val 29549"/>
                          </a:avLst>
                        </a:prstGeom>
                        <a:solidFill>
                          <a:srgbClr val="FFFFFF"/>
                        </a:solidFill>
                        <a:ln w="9525">
                          <a:solidFill>
                            <a:srgbClr val="000000"/>
                          </a:solidFill>
                          <a:miter lim="800000"/>
                          <a:headEnd/>
                          <a:tailEnd/>
                        </a:ln>
                      </wps:spPr>
                      <wps:txbx>
                        <w:txbxContent>
                          <w:p w:rsidR="005F0F17" w:rsidRPr="00EB3993" w:rsidRDefault="005F0F17" w:rsidP="00250C4F">
                            <w:pPr>
                              <w:rPr>
                                <w:sz w:val="16"/>
                              </w:rPr>
                            </w:pPr>
                            <w:r w:rsidRPr="00EB3993">
                              <w:rPr>
                                <w:sz w:val="16"/>
                              </w:rPr>
                              <w:t>45 días</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334EE44F"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Flecha abajo 38" o:spid="_x0000_s1036" type="#_x0000_t67" style="position:absolute;left:0;text-align:left;margin-left:259.5pt;margin-top:1.75pt;width:48pt;height:43.8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ZeBUAIAAKsEAAAOAAAAZHJzL2Uyb0RvYy54bWysVN1v0zAQf0fif7D8zpKUprTR0mnaGEIa&#10;MGnA+8V2Gg9/YbtN999zcbKSwhsiD+6d7/y7j99dL6+OWpGD8EFaU9PiIqdEGGa5NLuafvt692ZN&#10;SYhgOChrRE2fRaBX29evLntXiYXtrOLCEwQxoepdTbsYXZVlgXVCQ7iwThg0ttZriKj6XcY99Iiu&#10;VbbI81XWW8+dt0yEgLe3o5FuE37bCha/tG0QkaiaYm4xnT6dzXBm20uodh5cJ9mUBvxDFhqkwaAn&#10;qFuIQPZe/gWlJfM22DZeMKsz27aSiVQDVlPkf1Tz2IETqRZsTnCnNoX/B8s+Hx48kbymb5EpAxo5&#10;ulOCdUCggSdL8Bp71LtQoeuje/BDlcHdW/YjEGNvOjA7ce297TsBHDMrBv/s7MGgBHxKmv6T5RgB&#10;9tGmdh1brwdAbAQ5JlaeT6yIYyQML1f5ZpUjdwxNZblab8oUAaqXx86H+EFYTQahptz2JiWUIsDh&#10;PsTEDJ/KA/5UUNJqhUQfQJEyx28ahJnPYu6z2JTLzRR2QsygegmcWmKV5HdSqaT4XXOjPEF4bGf6&#10;psdh7qYM6Wu6KRdlSvXMFuYQQ4Zjjhj1zE3LiPujpK7p+uQE1cDFe8PTdEeQapTxsTITOQMfI6/x&#10;2BzTBBSpCwNZjeXPSJe3477gfqMg4Dv+UtLjttQ0/NyDF5SojwZJ3xTL5bBeSVmW7xao+LmlmVvA&#10;sM7iEiLYKN7EcSX3zstdh7GK1BBjr3FQWhlfJmrMa6oANwKls5Wb68nr93/M9hcAAAD//wMAUEsD&#10;BBQABgAIAAAAIQBkWZX73gAAAAgBAAAPAAAAZHJzL2Rvd25yZXYueG1sTI9BS8QwFITvgv8hPMGb&#10;m6bSxa19XWRBwT1pVNDb2zY21SYpSbqt/954Wo/DDDPfVNvFDOyofOidRRCrDJiyjWt72yG8vtxf&#10;3QALkWxLg7MK4UcF2NbnZxWVrZvtszrK2LFUYkNJCDrGseQ8NFoZCis3Kpu8T+cNxSR9x1tPcyo3&#10;A8+zbM0N9TYtaBrVTqvmW04G4UPKr3e5I55PD297se9nrx+fEC8vlrtbYFEt8RSGP/yEDnViOrjJ&#10;toENCIXYpC8R4boAlvy1KJI+IGxEDryu+P8D9S8AAAD//wMAUEsBAi0AFAAGAAgAAAAhALaDOJL+&#10;AAAA4QEAABMAAAAAAAAAAAAAAAAAAAAAAFtDb250ZW50X1R5cGVzXS54bWxQSwECLQAUAAYACAAA&#10;ACEAOP0h/9YAAACUAQAACwAAAAAAAAAAAAAAAAAvAQAAX3JlbHMvLnJlbHNQSwECLQAUAAYACAAA&#10;ACEA5FGXgVACAACrBAAADgAAAAAAAAAAAAAAAAAuAgAAZHJzL2Uyb0RvYy54bWxQSwECLQAUAAYA&#10;CAAAACEAZFmV+94AAAAIAQAADwAAAAAAAAAAAAAAAACqBAAAZHJzL2Rvd25yZXYueG1sUEsFBgAA&#10;AAAEAAQA8wAAALUFAAAAAA==&#10;" adj="15217">
                <v:textbox style="layout-flow:vertical-ideographic">
                  <w:txbxContent>
                    <w:p w:rsidR="005F0F17" w:rsidRPr="00EB3993" w:rsidRDefault="005F0F17" w:rsidP="00250C4F">
                      <w:pPr>
                        <w:rPr>
                          <w:sz w:val="16"/>
                        </w:rPr>
                      </w:pPr>
                      <w:r w:rsidRPr="00EB3993">
                        <w:rPr>
                          <w:sz w:val="16"/>
                        </w:rPr>
                        <w:t>45 días</w:t>
                      </w:r>
                    </w:p>
                  </w:txbxContent>
                </v:textbox>
              </v:shape>
            </w:pict>
          </mc:Fallback>
        </mc:AlternateContent>
      </w:r>
    </w:p>
    <w:p w:rsidR="00250C4F" w:rsidRPr="00304AB3" w:rsidRDefault="00250C4F" w:rsidP="00250C4F">
      <w:pPr>
        <w:pStyle w:val="Prrafodelista"/>
        <w:ind w:left="284"/>
        <w:jc w:val="both"/>
        <w:rPr>
          <w:rFonts w:ascii="Arial" w:hAnsi="Arial" w:cs="Arial"/>
          <w:b/>
          <w:i/>
          <w:sz w:val="24"/>
          <w:szCs w:val="24"/>
        </w:rPr>
      </w:pPr>
      <w:r w:rsidRPr="00304AB3">
        <w:rPr>
          <w:rFonts w:ascii="Arial" w:hAnsi="Arial" w:cs="Arial"/>
          <w:b/>
          <w:i/>
          <w:noProof/>
          <w:sz w:val="24"/>
          <w:szCs w:val="24"/>
          <w:lang w:eastAsia="es-CO"/>
        </w:rPr>
        <mc:AlternateContent>
          <mc:Choice Requires="wps">
            <w:drawing>
              <wp:anchor distT="0" distB="0" distL="114300" distR="114300" simplePos="0" relativeHeight="251685888" behindDoc="0" locked="0" layoutInCell="1" allowOverlap="1" wp14:anchorId="3DBE337D" wp14:editId="44CA2816">
                <wp:simplePos x="0" y="0"/>
                <wp:positionH relativeFrom="column">
                  <wp:posOffset>1346835</wp:posOffset>
                </wp:positionH>
                <wp:positionV relativeFrom="paragraph">
                  <wp:posOffset>66675</wp:posOffset>
                </wp:positionV>
                <wp:extent cx="1073785" cy="659130"/>
                <wp:effectExtent l="0" t="0" r="12065" b="26670"/>
                <wp:wrapNone/>
                <wp:docPr id="39" name="Rectángulo redondeado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3785" cy="659130"/>
                        </a:xfrm>
                        <a:prstGeom prst="roundRect">
                          <a:avLst>
                            <a:gd name="adj" fmla="val 16667"/>
                          </a:avLst>
                        </a:prstGeom>
                        <a:solidFill>
                          <a:srgbClr val="FFFFFF"/>
                        </a:solidFill>
                        <a:ln w="9525">
                          <a:solidFill>
                            <a:srgbClr val="000000"/>
                          </a:solidFill>
                          <a:round/>
                          <a:headEnd/>
                          <a:tailEnd/>
                        </a:ln>
                      </wps:spPr>
                      <wps:txbx>
                        <w:txbxContent>
                          <w:p w:rsidR="005F0F17" w:rsidRPr="00EB3993" w:rsidRDefault="005F0F17" w:rsidP="00250C4F">
                            <w:pPr>
                              <w:pStyle w:val="Prrafodelista"/>
                              <w:numPr>
                                <w:ilvl w:val="0"/>
                                <w:numId w:val="5"/>
                              </w:numPr>
                              <w:ind w:left="142" w:hanging="284"/>
                              <w:rPr>
                                <w:sz w:val="18"/>
                              </w:rPr>
                            </w:pPr>
                            <w:r w:rsidRPr="00EB3993">
                              <w:rPr>
                                <w:sz w:val="18"/>
                              </w:rPr>
                              <w:t>Registro</w:t>
                            </w:r>
                          </w:p>
                          <w:p w:rsidR="005F0F17" w:rsidRPr="00EB3993" w:rsidRDefault="005F0F17" w:rsidP="00250C4F">
                            <w:pPr>
                              <w:pStyle w:val="Prrafodelista"/>
                              <w:numPr>
                                <w:ilvl w:val="0"/>
                                <w:numId w:val="5"/>
                              </w:numPr>
                              <w:ind w:left="142" w:hanging="284"/>
                              <w:jc w:val="both"/>
                              <w:rPr>
                                <w:sz w:val="18"/>
                              </w:rPr>
                            </w:pPr>
                            <w:r w:rsidRPr="00EB3993">
                              <w:rPr>
                                <w:sz w:val="18"/>
                              </w:rPr>
                              <w:t>Publicación en página web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oundrect w14:anchorId="3DBE337D" id="Rectángulo redondeado 39" o:spid="_x0000_s1037" style="position:absolute;left:0;text-align:left;margin-left:106.05pt;margin-top:5.25pt;width:84.55pt;height:51.9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EF2SQIAAIIEAAAOAAAAZHJzL2Uyb0RvYy54bWysVFFy0zAQ/WeGO2j0TxynTdJ46nQ6KWGY&#10;KdChcABFkm2BrBUrJU56G87CxVjLaUmBLwZ/aHa9u0+773l9ebVvLdtpDAZcyfPRmDPtJCjj6pJ/&#10;/rR+dcFZiMIpYcHpkh904FfLly8uO1/oCTRglUZGIC4UnS95E6MvsizIRrcijMBrR8EKsBWRXKwz&#10;haIj9NZmk/F4lnWAyiNIHQK9vRmCfJnwq0rL+KGqgo7Mlpx6i+nEdG76M1teiqJG4Rsjj22If+ii&#10;FcbRpU9QNyIKtkXzB1RrJEKAKo4ktBlUlZE6zUDT5OPfprlvhNdpFiIn+Ceawv+Dle93d8iMKvnZ&#10;gjMnWtLoI7H247urtxYYagVOaaGAUQKx1flQUNG9v8N+3uBvQX4NzMGqEa7W14jQNZRPPeZ9fvas&#10;oHcClbJN9w4U3SW2ERJx+wrbHpAoYfukz+FJH72PTNLLfDw/m19MOZMUm00X+VkSMBPFY7XHEN9o&#10;aFlvlBxh61Q/TrpC7G5DTCKp46RCfeGsai1JvhOW5bPZbJ6aFsUxmbAfMdO4YI1aG2uTg/VmZZFR&#10;acnX6TkWh9M061hX8sV0Mk1dPIuFU4hxev4GkeZIn2pP7Wunkh2FsYNNXVp35Lqnd5Ap7jf7JG2e&#10;lOi534A6EPsIwyLQ4pLRAD5w1tESlDx82wrUnNm3jhRc5Ofn/dYk53w6n5CDp5HNaUQ4SVAlj5wN&#10;5ioOm7b1aOqGbsoTAw6uSfXKxMfPY+jq2D996GQ926RTP2X9+nUsfwIAAP//AwBQSwMEFAAGAAgA&#10;AAAhAFRLXtbcAAAACgEAAA8AAABkcnMvZG93bnJldi54bWxMj8FOhDAQhu8mvkMzJt7cFtY1K1I2&#10;xkSvRvTgsdARiHTKtoVFn97xpMeZ/8s/35SH1Y1iwRAHTxqyjQKB1Ho7UKfh7fXxag8iJkPWjJ5Q&#10;wxdGOFTnZ6UprD/RCy516gSXUCyMhj6lqZAytj06Ezd+QuLswwdnEo+hkzaYE5e7UeZK3UhnBuIL&#10;vZnwocf2s56dhtaqWYX35fm22aX6e5mPJJ+OWl9erPd3IBKu6Q+GX31Wh4qdGj+TjWLUkGd5xigH&#10;ageCge0+y0E0vMiutyCrUv5/ofoBAAD//wMAUEsBAi0AFAAGAAgAAAAhALaDOJL+AAAA4QEAABMA&#10;AAAAAAAAAAAAAAAAAAAAAFtDb250ZW50X1R5cGVzXS54bWxQSwECLQAUAAYACAAAACEAOP0h/9YA&#10;AACUAQAACwAAAAAAAAAAAAAAAAAvAQAAX3JlbHMvLnJlbHNQSwECLQAUAAYACAAAACEAeZxBdkkC&#10;AACCBAAADgAAAAAAAAAAAAAAAAAuAgAAZHJzL2Uyb0RvYy54bWxQSwECLQAUAAYACAAAACEAVEte&#10;1twAAAAKAQAADwAAAAAAAAAAAAAAAACjBAAAZHJzL2Rvd25yZXYueG1sUEsFBgAAAAAEAAQA8wAA&#10;AKwFAAAAAA==&#10;">
                <v:textbox>
                  <w:txbxContent>
                    <w:p w:rsidR="005F0F17" w:rsidRPr="00EB3993" w:rsidRDefault="005F0F17" w:rsidP="00250C4F">
                      <w:pPr>
                        <w:pStyle w:val="Prrafodelista"/>
                        <w:numPr>
                          <w:ilvl w:val="0"/>
                          <w:numId w:val="5"/>
                        </w:numPr>
                        <w:ind w:left="142" w:hanging="284"/>
                        <w:rPr>
                          <w:sz w:val="18"/>
                        </w:rPr>
                      </w:pPr>
                      <w:r w:rsidRPr="00EB3993">
                        <w:rPr>
                          <w:sz w:val="18"/>
                        </w:rPr>
                        <w:t>Registro</w:t>
                      </w:r>
                    </w:p>
                    <w:p w:rsidR="005F0F17" w:rsidRPr="00EB3993" w:rsidRDefault="005F0F17" w:rsidP="00250C4F">
                      <w:pPr>
                        <w:pStyle w:val="Prrafodelista"/>
                        <w:numPr>
                          <w:ilvl w:val="0"/>
                          <w:numId w:val="5"/>
                        </w:numPr>
                        <w:ind w:left="142" w:hanging="284"/>
                        <w:jc w:val="both"/>
                        <w:rPr>
                          <w:sz w:val="18"/>
                        </w:rPr>
                      </w:pPr>
                      <w:r w:rsidRPr="00EB3993">
                        <w:rPr>
                          <w:sz w:val="18"/>
                        </w:rPr>
                        <w:t>Publicación en página web</w:t>
                      </w:r>
                    </w:p>
                  </w:txbxContent>
                </v:textbox>
              </v:roundrect>
            </w:pict>
          </mc:Fallback>
        </mc:AlternateContent>
      </w:r>
    </w:p>
    <w:p w:rsidR="00250C4F" w:rsidRPr="00304AB3" w:rsidRDefault="00250C4F" w:rsidP="00250C4F">
      <w:pPr>
        <w:pStyle w:val="Prrafodelista"/>
        <w:ind w:left="284"/>
        <w:jc w:val="both"/>
        <w:rPr>
          <w:rFonts w:ascii="Arial" w:hAnsi="Arial" w:cs="Arial"/>
          <w:b/>
          <w:i/>
          <w:sz w:val="24"/>
          <w:szCs w:val="24"/>
        </w:rPr>
      </w:pPr>
    </w:p>
    <w:p w:rsidR="00250C4F" w:rsidRPr="00304AB3" w:rsidRDefault="00250C4F" w:rsidP="00250C4F">
      <w:pPr>
        <w:pStyle w:val="Prrafodelista"/>
        <w:ind w:left="284"/>
        <w:jc w:val="both"/>
        <w:rPr>
          <w:rFonts w:ascii="Arial" w:hAnsi="Arial" w:cs="Arial"/>
          <w:b/>
          <w:i/>
          <w:sz w:val="24"/>
          <w:szCs w:val="24"/>
        </w:rPr>
      </w:pPr>
      <w:r w:rsidRPr="00304AB3">
        <w:rPr>
          <w:rFonts w:ascii="Arial" w:hAnsi="Arial" w:cs="Arial"/>
          <w:b/>
          <w:i/>
          <w:noProof/>
          <w:sz w:val="24"/>
          <w:szCs w:val="24"/>
          <w:lang w:eastAsia="es-CO"/>
        </w:rPr>
        <mc:AlternateContent>
          <mc:Choice Requires="wps">
            <w:drawing>
              <wp:anchor distT="0" distB="0" distL="114300" distR="114300" simplePos="0" relativeHeight="251700224" behindDoc="0" locked="0" layoutInCell="1" allowOverlap="1" wp14:anchorId="1A70C07E" wp14:editId="729555D9">
                <wp:simplePos x="0" y="0"/>
                <wp:positionH relativeFrom="column">
                  <wp:posOffset>4302125</wp:posOffset>
                </wp:positionH>
                <wp:positionV relativeFrom="paragraph">
                  <wp:posOffset>139700</wp:posOffset>
                </wp:positionV>
                <wp:extent cx="771525" cy="397510"/>
                <wp:effectExtent l="0" t="19050" r="47625" b="40640"/>
                <wp:wrapNone/>
                <wp:docPr id="40" name="Flecha a la derecha con bandas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1525" cy="397510"/>
                        </a:xfrm>
                        <a:prstGeom prst="stripedRightArrow">
                          <a:avLst>
                            <a:gd name="adj1" fmla="val 50000"/>
                            <a:gd name="adj2" fmla="val 48522"/>
                          </a:avLst>
                        </a:prstGeom>
                        <a:solidFill>
                          <a:srgbClr val="FFFFFF"/>
                        </a:solidFill>
                        <a:ln w="9525">
                          <a:solidFill>
                            <a:srgbClr val="000000"/>
                          </a:solidFill>
                          <a:miter lim="800000"/>
                          <a:headEnd/>
                          <a:tailEnd/>
                        </a:ln>
                      </wps:spPr>
                      <wps:txbx>
                        <w:txbxContent>
                          <w:p w:rsidR="005F0F17" w:rsidRPr="00EB3993" w:rsidRDefault="005F0F17" w:rsidP="00250C4F">
                            <w:pPr>
                              <w:rPr>
                                <w:sz w:val="16"/>
                              </w:rPr>
                            </w:pPr>
                            <w:r w:rsidRPr="00EB3993">
                              <w:rPr>
                                <w:sz w:val="16"/>
                              </w:rPr>
                              <w:t>Si cumple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1A70C07E" id="Flecha a la derecha con bandas 40" o:spid="_x0000_s1038" type="#_x0000_t93" style="position:absolute;left:0;text-align:left;margin-left:338.75pt;margin-top:11pt;width:60.75pt;height:31.3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ceqWwIAAMMEAAAOAAAAZHJzL2Uyb0RvYy54bWysVG1v0zAQ/o7Ef7D8naYJLd2ipdPUMYQ0&#10;YGLwAy620xj8hu023X49ZycrHUh8QOSD5bPvHj93z10uLg9akb3wQVrT0HI2p0QYZrk024Z+/XLz&#10;6oySEMFwUNaIhj6IQC/XL19cDK4Wle2t4sITBDGhHlxD+xhdXRSB9UJDmFknDF521muIaPptwT0M&#10;iK5VUc3nb4rBeu68ZSIEPL0eL+k643edYPFT1wURiWoocot59Xlt01qsL6DeenC9ZBMN+AcWGqTB&#10;R49Q1xCB7Lz8A0pL5m2wXZwxqwvbdZKJnANmU85/y+a+BydyLlic4I5lCv8Pln3c33kieUMXWB4D&#10;GjW6UYL1QIAoIKhONpg1pE0yBoKOWLXBhRqD792dT3kHd2vZ90CM3fRgtuLKezv0AjhyLZN/8Swg&#10;GQFDSTt8sBzfhF20uYCHzusEiKUhh6zTw1EncYiE4eFqVS6rJSUMr16fr5ZlZlRA/RTsfIjvhNUk&#10;bRoaopdO8M9y28dMLL8E+9sQs2Z8Shz4t5KSTitsgT0ospzjN7XIiU916rM4W1ZVThDqCRGJPBHI&#10;pbFK8hupVDb8tt0oTxAeC52/KTicuilDhoaepyz/DpEYjhzx1WcQWkacLCV1Q8+OTlAnTd4anvs+&#10;glTjHoOVmURKuoz6xkN7yL1R5gyTaK3lDyibt+Mk4eTjprf+kZIBpwhr/WMHXlCi3huU/rxcpL6K&#10;2VgsVxUa/vSmPb0BwxCqoZGScbuJ46junE/apVZK5TD2Ctulk/Gpr0ZWE3+cFNw9G8VTO3v9+ves&#10;fwIAAP//AwBQSwMEFAAGAAgAAAAhAFZIDVLfAAAACQEAAA8AAABkcnMvZG93bnJldi54bWxMj8FK&#10;w0AQhu+C77CM4EXsxqBJGzMpIhjwIMVa6HWbTJPQ7GzIbtr49o4nvc0wH/98f76eba/ONPrOMcLD&#10;IgJFXLm64wZh9/V2vwTlg+Ha9I4J4Zs8rIvrq9xktbvwJ523oVESwj4zCG0IQ6a1r1qyxi/cQCy3&#10;oxutCbKOja5Hc5Fw2+s4ihJtTcfyoTUDvbZUnbaTRdCU7C0PodyZqTxF5f74cfe+Qby9mV+eQQWa&#10;wx8Mv/qiDoU4HdzEtVc9QpKmT4IixLF0EiBdrWQ4ICwfE9BFrv83KH4AAAD//wMAUEsBAi0AFAAG&#10;AAgAAAAhALaDOJL+AAAA4QEAABMAAAAAAAAAAAAAAAAAAAAAAFtDb250ZW50X1R5cGVzXS54bWxQ&#10;SwECLQAUAAYACAAAACEAOP0h/9YAAACUAQAACwAAAAAAAAAAAAAAAAAvAQAAX3JlbHMvLnJlbHNQ&#10;SwECLQAUAAYACAAAACEADr3HqlsCAADDBAAADgAAAAAAAAAAAAAAAAAuAgAAZHJzL2Uyb0RvYy54&#10;bWxQSwECLQAUAAYACAAAACEAVkgNUt8AAAAJAQAADwAAAAAAAAAAAAAAAAC1BAAAZHJzL2Rvd25y&#10;ZXYueG1sUEsFBgAAAAAEAAQA8wAAAMEFAAAAAA==&#10;">
                <v:textbox>
                  <w:txbxContent>
                    <w:p w:rsidR="005F0F17" w:rsidRPr="00EB3993" w:rsidRDefault="005F0F17" w:rsidP="00250C4F">
                      <w:pPr>
                        <w:rPr>
                          <w:sz w:val="16"/>
                        </w:rPr>
                      </w:pPr>
                      <w:r w:rsidRPr="00EB3993">
                        <w:rPr>
                          <w:sz w:val="16"/>
                        </w:rPr>
                        <w:t>Si cumple</w:t>
                      </w:r>
                    </w:p>
                  </w:txbxContent>
                </v:textbox>
              </v:shape>
            </w:pict>
          </mc:Fallback>
        </mc:AlternateContent>
      </w:r>
      <w:r w:rsidRPr="00304AB3">
        <w:rPr>
          <w:rFonts w:ascii="Arial" w:hAnsi="Arial" w:cs="Arial"/>
          <w:b/>
          <w:i/>
          <w:noProof/>
          <w:sz w:val="24"/>
          <w:szCs w:val="24"/>
          <w:lang w:eastAsia="es-CO"/>
        </w:rPr>
        <mc:AlternateContent>
          <mc:Choice Requires="wps">
            <w:drawing>
              <wp:anchor distT="0" distB="0" distL="114300" distR="114300" simplePos="0" relativeHeight="251696128" behindDoc="0" locked="0" layoutInCell="1" allowOverlap="1" wp14:anchorId="660B48E3" wp14:editId="59F80B66">
                <wp:simplePos x="0" y="0"/>
                <wp:positionH relativeFrom="column">
                  <wp:posOffset>3087370</wp:posOffset>
                </wp:positionH>
                <wp:positionV relativeFrom="paragraph">
                  <wp:posOffset>93980</wp:posOffset>
                </wp:positionV>
                <wp:extent cx="1145540" cy="509270"/>
                <wp:effectExtent l="0" t="0" r="16510" b="24130"/>
                <wp:wrapNone/>
                <wp:docPr id="41" name="Rectángulo redondeado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5540" cy="509270"/>
                        </a:xfrm>
                        <a:prstGeom prst="roundRect">
                          <a:avLst>
                            <a:gd name="adj" fmla="val 16667"/>
                          </a:avLst>
                        </a:prstGeom>
                        <a:solidFill>
                          <a:srgbClr val="FFFFFF"/>
                        </a:solidFill>
                        <a:ln w="9525">
                          <a:solidFill>
                            <a:srgbClr val="000000"/>
                          </a:solidFill>
                          <a:round/>
                          <a:headEnd/>
                          <a:tailEnd/>
                        </a:ln>
                      </wps:spPr>
                      <wps:txbx>
                        <w:txbxContent>
                          <w:p w:rsidR="005F0F17" w:rsidRPr="00EB3993" w:rsidRDefault="005F0F17" w:rsidP="00250C4F">
                            <w:pPr>
                              <w:jc w:val="both"/>
                              <w:rPr>
                                <w:sz w:val="18"/>
                              </w:rPr>
                            </w:pPr>
                            <w:r w:rsidRPr="00EB3993">
                              <w:rPr>
                                <w:sz w:val="18"/>
                              </w:rPr>
                              <w:t>Verificación de apoyos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oundrect w14:anchorId="660B48E3" id="Rectángulo redondeado 41" o:spid="_x0000_s1039" style="position:absolute;left:0;text-align:left;margin-left:243.1pt;margin-top:7.4pt;width:90.2pt;height:40.1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VfTSAIAAIIEAAAOAAAAZHJzL2Uyb0RvYy54bWysVFGO0zAQ/UfiDpb/aZrSdmnVdLXqUoS0&#10;wIqFA7i2kxgcjxm7Tbu34SxcjInTli7whciHNZOZeZ55L5PF9b6xbKcxGHAFzwdDzrSToIyrCv75&#10;0/rFK85CFE4JC04X/KADv14+f7Zo/VyPoAarNDICcWHe+oLXMfp5lgVZ60aEAXjtKFgCNiKSi1Wm&#10;ULSE3thsNBxOsxZQeQSpQ6C3t32QLxN+WWoZP5Rl0JHZglNvMZ2Yzk13ZsuFmFcofG3ksQ3xD100&#10;wji69Ax1K6JgWzR/QDVGIgQo40BCk0FZGqnTDDRNPvxtmodaeJ1mIXKCP9MU/h+sfL+7R2ZUwcc5&#10;Z040pNFHYu3Hd1dtLTDUCpzSQgGjBGKr9WFORQ/+Hrt5g78D+TUwB6tauErfIEJbUz71mPKzJwWd&#10;E6iUbdp3oOgusY2QiNuX2HSARAnbJ30OZ330PjJJL/N8PJmMSUZJsclwNrpKAmZifqr2GOIbDQ3r&#10;jIIjbJ3qxklXiN1diEkkdZxUqC+clY0lyXfCsnw6nV51QxLiMZmsE2YaF6xRa2NtcrDarCwyKi34&#10;Oj3H4nCZZh1rCz6bjCapiyexcAkxTM/fINIc6VPtqH3tVLKjMLa3qUvrqO0Tvb1Mcb/ZJ2nzlyfl&#10;NqAOxD5Cvwi0uGTUgI+ctbQEBQ/ftgI1Z/atIwVn+bijOyZnPLkakYOXkc1lRDhJUAWPnPXmKvab&#10;tvVoqppuyhMDDm5I9dLEjumu5b6ro0MfehLguJTdJl36KevXr2P5EwAA//8DAFBLAwQUAAYACAAA&#10;ACEAjWfaKtsAAAAJAQAADwAAAGRycy9kb3ducmV2LnhtbEyPwU7DMBBE70j8g7VI3KhN1UZtGqdC&#10;SHBFBA4cnXibRMTr1HbSwNeznGBvo3manSmOixvEjCH2njTcrxQIpMbbnloN729PdzsQMRmyZvCE&#10;Gr4wwrG8vipMbv2FXnGuUis4hGJuNHQpjbmUsenQmbjyIxJ7Jx+cSSxDK20wFw53g1wrlUlneuIP&#10;nRnxscPms5qchsaqSYWP+WVfb1P1PU9nks9nrW9vlocDiIRL+oPhtz5Xh5I71X4iG8WgYbPL1oyy&#10;seEJDGR8IGoN+60CWRby/4LyBwAA//8DAFBLAQItABQABgAIAAAAIQC2gziS/gAAAOEBAAATAAAA&#10;AAAAAAAAAAAAAAAAAABbQ29udGVudF9UeXBlc10ueG1sUEsBAi0AFAAGAAgAAAAhADj9If/WAAAA&#10;lAEAAAsAAAAAAAAAAAAAAAAALwEAAF9yZWxzLy5yZWxzUEsBAi0AFAAGAAgAAAAhAN6JV9NIAgAA&#10;ggQAAA4AAAAAAAAAAAAAAAAALgIAAGRycy9lMm9Eb2MueG1sUEsBAi0AFAAGAAgAAAAhAI1n2irb&#10;AAAACQEAAA8AAAAAAAAAAAAAAAAAogQAAGRycy9kb3ducmV2LnhtbFBLBQYAAAAABAAEAPMAAACq&#10;BQAAAAA=&#10;">
                <v:textbox>
                  <w:txbxContent>
                    <w:p w:rsidR="005F0F17" w:rsidRPr="00EB3993" w:rsidRDefault="005F0F17" w:rsidP="00250C4F">
                      <w:pPr>
                        <w:jc w:val="both"/>
                        <w:rPr>
                          <w:sz w:val="18"/>
                        </w:rPr>
                      </w:pPr>
                      <w:r w:rsidRPr="00EB3993">
                        <w:rPr>
                          <w:sz w:val="18"/>
                        </w:rPr>
                        <w:t>Verificación de apoyos</w:t>
                      </w:r>
                    </w:p>
                  </w:txbxContent>
                </v:textbox>
              </v:roundrect>
            </w:pict>
          </mc:Fallback>
        </mc:AlternateContent>
      </w:r>
    </w:p>
    <w:p w:rsidR="00250C4F" w:rsidRPr="00304AB3" w:rsidRDefault="00250C4F" w:rsidP="00250C4F">
      <w:pPr>
        <w:pStyle w:val="Prrafodelista"/>
        <w:ind w:left="284"/>
        <w:jc w:val="both"/>
        <w:rPr>
          <w:rFonts w:ascii="Arial" w:hAnsi="Arial" w:cs="Arial"/>
          <w:b/>
          <w:i/>
          <w:sz w:val="24"/>
          <w:szCs w:val="24"/>
        </w:rPr>
      </w:pPr>
      <w:r w:rsidRPr="00304AB3">
        <w:rPr>
          <w:rFonts w:ascii="Arial" w:hAnsi="Arial" w:cs="Arial"/>
          <w:b/>
          <w:i/>
          <w:noProof/>
          <w:sz w:val="24"/>
          <w:szCs w:val="24"/>
          <w:lang w:eastAsia="es-CO"/>
        </w:rPr>
        <mc:AlternateContent>
          <mc:Choice Requires="wps">
            <w:drawing>
              <wp:anchor distT="0" distB="0" distL="114300" distR="114300" simplePos="0" relativeHeight="251701248" behindDoc="0" locked="0" layoutInCell="1" allowOverlap="1" wp14:anchorId="1BDA2737" wp14:editId="1B1F36AF">
                <wp:simplePos x="0" y="0"/>
                <wp:positionH relativeFrom="column">
                  <wp:posOffset>5574665</wp:posOffset>
                </wp:positionH>
                <wp:positionV relativeFrom="paragraph">
                  <wp:posOffset>162560</wp:posOffset>
                </wp:positionV>
                <wp:extent cx="758190" cy="937895"/>
                <wp:effectExtent l="19050" t="19050" r="22860" b="33655"/>
                <wp:wrapNone/>
                <wp:docPr id="42" name="Forma libr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8190" cy="937895"/>
                        </a:xfrm>
                        <a:custGeom>
                          <a:avLst/>
                          <a:gdLst>
                            <a:gd name="G0" fmla="+- 9257 0 0"/>
                            <a:gd name="G1" fmla="+- 18514 0 0"/>
                            <a:gd name="G2" fmla="+- 6171 0 0"/>
                            <a:gd name="G3" fmla="*/ 9257 1 2"/>
                            <a:gd name="G4" fmla="+- G3 10800 0"/>
                            <a:gd name="G5" fmla="+- 21600 9257 18514"/>
                            <a:gd name="G6" fmla="+- 18514 6171 0"/>
                            <a:gd name="G7" fmla="*/ G6 1 2"/>
                            <a:gd name="G8" fmla="*/ 18514 2 1"/>
                            <a:gd name="G9" fmla="+- G8 0 21600"/>
                            <a:gd name="G10" fmla="+- G5 0 G4"/>
                            <a:gd name="G11" fmla="+- 9257 0 G4"/>
                            <a:gd name="G12" fmla="*/ G2 G10 G11"/>
                            <a:gd name="T0" fmla="*/ 15429 w 21600"/>
                            <a:gd name="T1" fmla="*/ 0 h 21600"/>
                            <a:gd name="T2" fmla="*/ 9257 w 21600"/>
                            <a:gd name="T3" fmla="*/ 6171 h 21600"/>
                            <a:gd name="T4" fmla="*/ 6171 w 21600"/>
                            <a:gd name="T5" fmla="*/ 9257 h 21600"/>
                            <a:gd name="T6" fmla="*/ 0 w 21600"/>
                            <a:gd name="T7" fmla="*/ 15429 h 21600"/>
                            <a:gd name="T8" fmla="*/ 6171 w 21600"/>
                            <a:gd name="T9" fmla="*/ 21600 h 21600"/>
                            <a:gd name="T10" fmla="*/ 12343 w 21600"/>
                            <a:gd name="T11" fmla="*/ 18514 h 21600"/>
                            <a:gd name="T12" fmla="*/ 18514 w 21600"/>
                            <a:gd name="T13" fmla="*/ 12343 h 21600"/>
                            <a:gd name="T14" fmla="*/ 21600 w 21600"/>
                            <a:gd name="T15" fmla="*/ 6171 h 21600"/>
                            <a:gd name="T16" fmla="*/ 17694720 60000 65536"/>
                            <a:gd name="T17" fmla="*/ 11796480 60000 65536"/>
                            <a:gd name="T18" fmla="*/ 17694720 60000 65536"/>
                            <a:gd name="T19" fmla="*/ 11796480 60000 65536"/>
                            <a:gd name="T20" fmla="*/ 5898240 60000 65536"/>
                            <a:gd name="T21" fmla="*/ 5898240 60000 65536"/>
                            <a:gd name="T22" fmla="*/ 0 60000 65536"/>
                            <a:gd name="T23" fmla="*/ 0 60000 65536"/>
                            <a:gd name="T24" fmla="*/ G12 w 21600"/>
                            <a:gd name="T25" fmla="*/ G5 h 21600"/>
                            <a:gd name="T26" fmla="*/ G1 w 21600"/>
                            <a:gd name="T27" fmla="*/ G1 h 21600"/>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T24" t="T25" r="T26" b="T27"/>
                          <a:pathLst>
                            <a:path w="21600" h="21600">
                              <a:moveTo>
                                <a:pt x="15429" y="0"/>
                              </a:moveTo>
                              <a:lnTo>
                                <a:pt x="9257" y="6171"/>
                              </a:lnTo>
                              <a:lnTo>
                                <a:pt x="12343" y="6171"/>
                              </a:lnTo>
                              <a:lnTo>
                                <a:pt x="12343" y="12343"/>
                              </a:lnTo>
                              <a:lnTo>
                                <a:pt x="6171" y="12343"/>
                              </a:lnTo>
                              <a:lnTo>
                                <a:pt x="6171" y="9257"/>
                              </a:lnTo>
                              <a:lnTo>
                                <a:pt x="0" y="15429"/>
                              </a:lnTo>
                              <a:lnTo>
                                <a:pt x="6171" y="21600"/>
                              </a:lnTo>
                              <a:lnTo>
                                <a:pt x="6171" y="18514"/>
                              </a:lnTo>
                              <a:lnTo>
                                <a:pt x="18514" y="18514"/>
                              </a:lnTo>
                              <a:lnTo>
                                <a:pt x="18514" y="6171"/>
                              </a:lnTo>
                              <a:lnTo>
                                <a:pt x="21600" y="6171"/>
                              </a:lnTo>
                              <a:close/>
                            </a:path>
                          </a:pathLst>
                        </a:custGeom>
                        <a:solidFill>
                          <a:srgbClr val="FFFFFF"/>
                        </a:solidFill>
                        <a:ln w="9525">
                          <a:solidFill>
                            <a:srgbClr val="000000"/>
                          </a:solidFill>
                          <a:miter lim="800000"/>
                          <a:headEnd/>
                          <a:tailEnd/>
                        </a:ln>
                      </wps:spPr>
                      <wps:txbx>
                        <w:txbxContent>
                          <w:p w:rsidR="005F0F17" w:rsidRPr="00EB3993" w:rsidRDefault="005F0F17" w:rsidP="00250C4F">
                            <w:pPr>
                              <w:rPr>
                                <w:sz w:val="16"/>
                              </w:rPr>
                            </w:pPr>
                            <w:r w:rsidRPr="00EB3993">
                              <w:rPr>
                                <w:sz w:val="16"/>
                              </w:rPr>
                              <w:t>8 días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1BDA2737" id="Forma libre 42" o:spid="_x0000_s1040" style="position:absolute;left:0;text-align:left;margin-left:438.95pt;margin-top:12.8pt;width:59.7pt;height:73.8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n1wswQAAO0OAAAOAAAAZHJzL2Uyb0RvYy54bWysV11v2zYUfR+w/0DocUNjk5Zsy4hSFOli&#10;DOi2AnV/AC1RljBJ1Egmdvrrdy8pKZRjuekwP8j6ODz341ySl7fvT3VFnoTSpWySgN7MAyKaVGZl&#10;c0iCr7uHd+uAaMObjFeyEUnwLHTw/u7nn26P7UYwWcgqE4oASaM3xzYJCmPazWym00LUXN/IVjTw&#10;MZeq5gYe1WGWKX4E9rqasfl8OTtKlbVKpkJrePvRfQzuLH+ei9T8ledaGFIlAfhm7FXZ6x6vs7tb&#10;vjko3hZl2rnB/4MXNS8bMDpQfeSGk0dVvqKqy1RJLXNzk8p6JvO8TIWNAaKh87NovhS8FTYWSI5u&#10;hzTp/482/fPpsyJllgQhC0jDa9DoAbNNqnKvBIG3kKJjqzeA/NJ+Vhikbj/J9G9NGnlf8OYgPigl&#10;j4XgGThGET8bDcAHDUPJ/viHzMAAfzTSZuuUqxoJIQ/kZEV5HkQRJ0NSeLmK1jQG6VL4FC9W6ziy&#10;FvimH5w+arMV0hLxp0/aOE0zuLOKZF1YWyDJ6wrk/fUdiVm0InPSF8CAoR6GriMaXgJBpgaiJV3R&#10;S5hFj/ll5oxRYlMJJTIYC3sMOLRdEDpfzy+4FHkoRpcAsc5b77r6HRiXHta57/w7x616HHi3XZIL&#10;vsG8dTECwjExYrX1A4h7EAawhjRY/86NUT/x2whg2/AVxk98J84F1JB59JuRLQUueu7WbrCHvkch&#10;i8nxome7wSgA56S4DPJtWs8myHzFbdYn+AbVwajFTfANugPO2p3gGzS3QUyQ+YK7lEyw+bpf826Q&#10;Hqy6qpwgfFEfkJQtwsWkGr4cruamOH1NHHIibuqr4qxPcfq6uIimOH1lrilNfWnoahmHKzYnMINh&#10;Di+jaLE8mwU7OpKJruJluL4+wJfrTRZ83egbLDB/MkXreM3Cqx4xX8S34H0przP7Ul5H+lJuKZsq&#10;OOYLCQvTRGUwX8YtnWTzxQOYxzbDRbPbj3jRb1HpqenewR2BjTQJdlAyuGm1UuOGiCsZbHuwTuGm&#10;yjeAw68efDWCQy4RvpiEr0dwSBPC+w31NXs8gkMaEL6aYodS8X2H0kR4PAmnIziuE4h3y/mlYBkb&#10;D+iihSk+kR22GA/o4qWjgJ2lTggFDSO2ijsGWGgWd1gi0C7usAagYdwxGz0IxA3qaOOFW3JMArf3&#10;kaK/w2+1fBI7aVEGBbVLr43Tdh5g+wVRNT4SV3wLxAWmC7BH9P+t48Q19Uehdim8SmvtoiI/ALVO&#10;OzF6H/t/56vT2GXhGm4wPjQUkKqeqv93lAPU7gNXQ3IIGxO2dm/EfleATnhI1QVoWkktXKhYM3Ya&#10;D8WDted1r1pWZfZQVhUWjFaH/X2lyBOHenywv87hEaxqsPbiCArVjpqkwF1n3lfdiKIuDZzBqrJO&#10;AmhAOxDfYEP/W5OB73xjeFm5e6tD1+FjU+8OB+a0P9lThMsqdvx7mT1Dz6+kO3PBGRFuCqm+BeQI&#10;560k0P88ciUCUv3ewLkhpmEI1WHsQxjBRgkTz/+y97/wJgWqJDABrJt4e2/gCYY8tqo8FGDJLS6N&#10;/ABnjbzEM4E9lDivugc4U1k9uvMfHtr8Z4t6OaXe/QsAAP//AwBQSwMEFAAGAAgAAAAhABeNM2nf&#10;AAAACgEAAA8AAABkcnMvZG93bnJldi54bWxMj01PhDAURfcm/ofmmbgxTusQYUDKZKJx5cKIH+tC&#10;n4VAXwntMPjvrStn+XJP7j2v3K92ZAvOvnck4W4jgCG1TvdkJHy8P9/ugPmgSKvREUr4QQ/76vKi&#10;VIV2J3rDpQ6GxRLyhZLQhTAVnPu2Q6v8xk1IMft2s1UhnrPhelanWG5HvhUi5Vb1FBc6NeFjh+1Q&#10;H62Eeng5GP2ZhsHkws3iZmmevl6lvL5aDw/AAq7hH4Y//agOVXRq3JG0Z6OEXZblEZWwvU+BRSDP&#10;swRYE8ksSYBXJT9/ofoFAAD//wMAUEsBAi0AFAAGAAgAAAAhALaDOJL+AAAA4QEAABMAAAAAAAAA&#10;AAAAAAAAAAAAAFtDb250ZW50X1R5cGVzXS54bWxQSwECLQAUAAYACAAAACEAOP0h/9YAAACUAQAA&#10;CwAAAAAAAAAAAAAAAAAvAQAAX3JlbHMvLnJlbHNQSwECLQAUAAYACAAAACEATT59cLMEAADtDgAA&#10;DgAAAAAAAAAAAAAAAAAuAgAAZHJzL2Uyb0RvYy54bWxQSwECLQAUAAYACAAAACEAF40zad8AAAAK&#10;AQAADwAAAAAAAAAAAAAAAAANBwAAZHJzL2Rvd25yZXYueG1sUEsFBgAAAAAEAAQA8wAAABkIAAAA&#10;AA==&#10;" adj="-11796480,,5400" path="m15429,l9257,6171r3086,l12343,12343r-6172,l6171,9257,,15429r6171,6171l6171,18514r12343,l18514,6171r3086,l15429,xe">
                <v:stroke joinstyle="miter"/>
                <v:formulas/>
                <v:path o:connecttype="custom" o:connectlocs="541579,0;324934,267951;216611,401949;0,669944;216611,937895;433256,803898;649867,535946;758190,267951" o:connectangles="270,180,270,180,90,90,0,0" textboxrect="3085,12343,18514,18514"/>
                <v:textbox>
                  <w:txbxContent>
                    <w:p w:rsidR="005F0F17" w:rsidRPr="00EB3993" w:rsidRDefault="005F0F17" w:rsidP="00250C4F">
                      <w:pPr>
                        <w:rPr>
                          <w:sz w:val="16"/>
                        </w:rPr>
                      </w:pPr>
                      <w:r w:rsidRPr="00EB3993">
                        <w:rPr>
                          <w:sz w:val="16"/>
                        </w:rPr>
                        <w:t>8 días</w:t>
                      </w:r>
                    </w:p>
                  </w:txbxContent>
                </v:textbox>
              </v:shape>
            </w:pict>
          </mc:Fallback>
        </mc:AlternateContent>
      </w:r>
    </w:p>
    <w:p w:rsidR="00250C4F" w:rsidRPr="00304AB3" w:rsidRDefault="00250C4F" w:rsidP="00250C4F">
      <w:pPr>
        <w:pStyle w:val="Prrafodelista"/>
        <w:ind w:left="284"/>
        <w:jc w:val="both"/>
        <w:rPr>
          <w:rFonts w:ascii="Arial" w:hAnsi="Arial" w:cs="Arial"/>
          <w:b/>
          <w:i/>
          <w:sz w:val="24"/>
          <w:szCs w:val="24"/>
        </w:rPr>
      </w:pPr>
      <w:r w:rsidRPr="00304AB3">
        <w:rPr>
          <w:rFonts w:ascii="Arial" w:hAnsi="Arial" w:cs="Arial"/>
          <w:b/>
          <w:i/>
          <w:noProof/>
          <w:sz w:val="24"/>
          <w:szCs w:val="24"/>
          <w:lang w:eastAsia="es-CO"/>
        </w:rPr>
        <w:lastRenderedPageBreak/>
        <mc:AlternateContent>
          <mc:Choice Requires="wps">
            <w:drawing>
              <wp:anchor distT="0" distB="0" distL="114300" distR="114300" simplePos="0" relativeHeight="251698176" behindDoc="0" locked="0" layoutInCell="1" allowOverlap="1" wp14:anchorId="178198EA" wp14:editId="61D40B78">
                <wp:simplePos x="0" y="0"/>
                <wp:positionH relativeFrom="column">
                  <wp:posOffset>1082675</wp:posOffset>
                </wp:positionH>
                <wp:positionV relativeFrom="paragraph">
                  <wp:posOffset>142240</wp:posOffset>
                </wp:positionV>
                <wp:extent cx="1423035" cy="270510"/>
                <wp:effectExtent l="10160" t="5715" r="5080" b="9525"/>
                <wp:wrapNone/>
                <wp:docPr id="43" name="Rectángulo redondeado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3035" cy="270510"/>
                        </a:xfrm>
                        <a:prstGeom prst="roundRect">
                          <a:avLst>
                            <a:gd name="adj" fmla="val 16667"/>
                          </a:avLst>
                        </a:prstGeom>
                        <a:solidFill>
                          <a:srgbClr val="FFFFFF"/>
                        </a:solidFill>
                        <a:ln w="9525">
                          <a:solidFill>
                            <a:srgbClr val="000000"/>
                          </a:solidFill>
                          <a:round/>
                          <a:headEnd/>
                          <a:tailEnd/>
                        </a:ln>
                      </wps:spPr>
                      <wps:txbx>
                        <w:txbxContent>
                          <w:p w:rsidR="005F0F17" w:rsidRPr="0042716E" w:rsidRDefault="005F0F17" w:rsidP="00250C4F">
                            <w:pPr>
                              <w:rPr>
                                <w:sz w:val="18"/>
                              </w:rPr>
                            </w:pPr>
                            <w:r w:rsidRPr="0042716E">
                              <w:rPr>
                                <w:sz w:val="18"/>
                              </w:rPr>
                              <w:t>Se archiva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oundrect w14:anchorId="178198EA" id="Rectángulo redondeado 43" o:spid="_x0000_s1041" style="position:absolute;left:0;text-align:left;margin-left:85.25pt;margin-top:11.2pt;width:112.05pt;height:21.3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d8OSQIAAIIEAAAOAAAAZHJzL2Uyb0RvYy54bWysVF1u1DAQfkfiDpbf2STb/aFRs1XVsgip&#10;QEXhAF7bSQyOx4y9m11uw1m4GBNnW7bAEyIP1kxm5vPM92VycbnvLNtpDAZcxYtJzpl2EpRxTcU/&#10;fVy/eMlZiMIpYcHpih904Jer588uel/qKbRglUZGIC6Uva94G6MvsyzIVnciTMBrR8EasBORXGwy&#10;haIn9M5m0zxfZD2g8ghSh0Bvb8YgXyX8utYyvq/roCOzFafeYjoxnZvhzFYXomxQ+NbIYxviH7ro&#10;hHF06SPUjYiCbdH8AdUZiRCgjhMJXQZ1baROM9A0Rf7bNPet8DrNQuQE/0hT+H+w8t3uDplRFZ+d&#10;ceZERxp9INZ+fHfN1gJDrcApLRQwSiC2eh9KKrr3dzjMG/wtyC+BObhuhWv0FSL0LeVTj8WQnz0p&#10;GJxApWzTvwVFd4lthETcvsZuACRK2D7pc3jUR+8jk/SymE3P8rM5Z5Ji02U+L5KAmSgfqj2G+FpD&#10;xwaj4ghbp4Zx0hVidxtiEkkdJxXqM2d1Z0nynbCsWCwWy9S0KI/JhP2AmcYFa9TaWJscbDbXFhmV&#10;VnydnmNxOE2zjvUVP59P56mLJ7FwCpGn528QaY70qQ7UvnIq2VEYO9rUpXVHrgd6R5nifrNP0hbz&#10;AXTgfgPqQOwjjItAi0tGC/iNs56WoOLh61ag5sy+caTgeTGbDVuTnNl8OSUHTyOb04hwkqAqHjkb&#10;zes4btrWo2lauqlIDDi4ItVrEx8+j7GrY//0oZP1ZJNO/ZT169ex+gkAAP//AwBQSwMEFAAGAAgA&#10;AAAhAKZGJhfcAAAACQEAAA8AAABkcnMvZG93bnJldi54bWxMj0FPhDAQhe8m/odmTLy5rbigi5SN&#10;MdGrET14LHQEIp2ytLDor3c8uceX+fLeN8V+dYNYcAq9Jw3XGwUCqfG2p1bD+9vT1R2IEA1ZM3hC&#10;Dd8YYF+enxUmt/5Ir7hUsRVcQiE3GroYx1zK0HToTNj4EYlvn35yJnKcWmknc+RyN8hEqUw60xMv&#10;dGbExw6br2p2GhqrZjV9LC+7Oo3VzzIfSD4ftL68WB/uQURc4z8Mf/qsDiU71X4mG8TA+ValjGpI&#10;ki0IBm522wxErSFLFciykKcflL8AAAD//wMAUEsBAi0AFAAGAAgAAAAhALaDOJL+AAAA4QEAABMA&#10;AAAAAAAAAAAAAAAAAAAAAFtDb250ZW50X1R5cGVzXS54bWxQSwECLQAUAAYACAAAACEAOP0h/9YA&#10;AACUAQAACwAAAAAAAAAAAAAAAAAvAQAAX3JlbHMvLnJlbHNQSwECLQAUAAYACAAAACEA2unfDkkC&#10;AACCBAAADgAAAAAAAAAAAAAAAAAuAgAAZHJzL2Uyb0RvYy54bWxQSwECLQAUAAYACAAAACEApkYm&#10;F9wAAAAJAQAADwAAAAAAAAAAAAAAAACjBAAAZHJzL2Rvd25yZXYueG1sUEsFBgAAAAAEAAQA8wAA&#10;AKwFAAAAAA==&#10;">
                <v:textbox>
                  <w:txbxContent>
                    <w:p w:rsidR="005F0F17" w:rsidRPr="0042716E" w:rsidRDefault="005F0F17" w:rsidP="00250C4F">
                      <w:pPr>
                        <w:rPr>
                          <w:sz w:val="18"/>
                        </w:rPr>
                      </w:pPr>
                      <w:r w:rsidRPr="0042716E">
                        <w:rPr>
                          <w:sz w:val="18"/>
                        </w:rPr>
                        <w:t>Se archiva</w:t>
                      </w:r>
                    </w:p>
                  </w:txbxContent>
                </v:textbox>
              </v:roundrect>
            </w:pict>
          </mc:Fallback>
        </mc:AlternateContent>
      </w:r>
    </w:p>
    <w:p w:rsidR="00250C4F" w:rsidRPr="00304AB3" w:rsidRDefault="00250C4F" w:rsidP="00250C4F">
      <w:pPr>
        <w:pStyle w:val="Prrafodelista"/>
        <w:ind w:left="284"/>
        <w:jc w:val="both"/>
        <w:rPr>
          <w:rFonts w:ascii="Arial" w:hAnsi="Arial" w:cs="Arial"/>
          <w:b/>
          <w:i/>
          <w:sz w:val="24"/>
          <w:szCs w:val="24"/>
        </w:rPr>
      </w:pPr>
    </w:p>
    <w:p w:rsidR="00250C4F" w:rsidRPr="00304AB3" w:rsidRDefault="00250C4F" w:rsidP="00250C4F">
      <w:pPr>
        <w:pStyle w:val="Prrafodelista"/>
        <w:ind w:left="284"/>
        <w:jc w:val="both"/>
        <w:rPr>
          <w:rFonts w:ascii="Arial" w:hAnsi="Arial" w:cs="Arial"/>
          <w:b/>
          <w:i/>
          <w:sz w:val="24"/>
          <w:szCs w:val="24"/>
        </w:rPr>
      </w:pPr>
      <w:r w:rsidRPr="00304AB3">
        <w:rPr>
          <w:rFonts w:ascii="Arial" w:hAnsi="Arial" w:cs="Arial"/>
          <w:b/>
          <w:i/>
          <w:noProof/>
          <w:sz w:val="24"/>
          <w:szCs w:val="24"/>
          <w:lang w:eastAsia="es-CO"/>
        </w:rPr>
        <mc:AlternateContent>
          <mc:Choice Requires="wps">
            <w:drawing>
              <wp:anchor distT="0" distB="0" distL="114300" distR="114300" simplePos="0" relativeHeight="251697152" behindDoc="0" locked="0" layoutInCell="1" allowOverlap="1" wp14:anchorId="1EC8D8DB" wp14:editId="1A34105E">
                <wp:simplePos x="0" y="0"/>
                <wp:positionH relativeFrom="column">
                  <wp:posOffset>3077845</wp:posOffset>
                </wp:positionH>
                <wp:positionV relativeFrom="paragraph">
                  <wp:posOffset>43815</wp:posOffset>
                </wp:positionV>
                <wp:extent cx="734695" cy="453390"/>
                <wp:effectExtent l="19050" t="19050" r="27305" b="41910"/>
                <wp:wrapNone/>
                <wp:docPr id="44" name="Flecha izquierda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4695" cy="453390"/>
                        </a:xfrm>
                        <a:prstGeom prst="leftArrow">
                          <a:avLst>
                            <a:gd name="adj1" fmla="val 50000"/>
                            <a:gd name="adj2" fmla="val 40511"/>
                          </a:avLst>
                        </a:prstGeom>
                        <a:solidFill>
                          <a:srgbClr val="FFFFFF"/>
                        </a:solidFill>
                        <a:ln w="9525">
                          <a:solidFill>
                            <a:srgbClr val="000000"/>
                          </a:solidFill>
                          <a:miter lim="800000"/>
                          <a:headEnd/>
                          <a:tailEnd/>
                        </a:ln>
                      </wps:spPr>
                      <wps:txbx>
                        <w:txbxContent>
                          <w:p w:rsidR="005F0F17" w:rsidRPr="00EB3993" w:rsidRDefault="005F0F17" w:rsidP="00250C4F">
                            <w:pPr>
                              <w:rPr>
                                <w:sz w:val="16"/>
                              </w:rPr>
                            </w:pPr>
                            <w:r w:rsidRPr="00EB3993">
                              <w:rPr>
                                <w:sz w:val="16"/>
                              </w:rPr>
                              <w:t>No cumple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1EC8D8DB"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Flecha izquierda 44" o:spid="_x0000_s1042" type="#_x0000_t66" style="position:absolute;left:0;text-align:left;margin-left:242.35pt;margin-top:3.45pt;width:57.85pt;height:35.7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tdAVQIAAK0EAAAOAAAAZHJzL2Uyb0RvYy54bWysVNtu2zAMfR+wfxD0vjpO7LYx4hRFug4D&#10;uq1Atw9gJDnWplslJU779aXlJHO2t2F+EESROjzkEb242WtFdsIHaU1N84sJJcIwy6XZ1PTH9/sP&#10;15SECIaDskbU9EUEerN8/27RuUpMbWsVF54giAlV52raxuiqLAusFRrChXXCoLOxXkNE028y7qFD&#10;dK2y6WRymXXWc+ctEyHg6d3gpMuE3zSCxW9NE0QkqqbILabVp3Xdr9lyAdXGg2slO9CAf2ChQRpM&#10;eoK6gwhk6+VfUFoyb4Nt4gWzOrNNI5lINWA1+eSPap5acCLVgs0J7tSm8P9g2dfdoyeS17QoKDGg&#10;UaN7JVgLRL4+b6XwHAi6sE+dCxWGP7lH31ca3INlvwIxdtWC2Yhb723XCuDILu/js7MLvRHwKll3&#10;XyzHLLCNNrVs33jdA2IzyD4p83JSRuwjYXh4NSsu5yUlDF1FOZvNk3IZVMfLzof4SVhN+k1NlWhi&#10;IpQywO4hxKQOP5QI/GdOSaMVir0DRcoJfofHMIqZjmOKSZkPhUF1QEQCx8SpJVZJfi+VSobfrFfK&#10;E4THlqYvdQU7Nw5ThnQ1nZfTMlE984UxRM9w4IhZz8K0jDhDSuqaXp+CoOq1+Gh4euERpBr2eFmZ&#10;gzi9HoOucb/ep1eQXx6lXlv+gnJ5O8wMzjhuWutfKelwXmoanrfgBSXqs0HJ53lR9AOWjKK8mqLh&#10;x5712AOGIVRNIyXDdhWHodw6LzctZspTO4y9xWfSyHh8TwOrA3+cCdydDd3YTlG//zLLNwAAAP//&#10;AwBQSwMEFAAGAAgAAAAhAOYabpPfAAAACAEAAA8AAABkcnMvZG93bnJldi54bWxMj81OwzAQhO9I&#10;vIO1SNyoXRLSNMSpED+quCBa2rsbL0lEvA6226RvjznBcTSjmW/K1WR6dkLnO0sS5jMBDKm2uqNG&#10;wu7j5SYH5oMirXpLKOGMHlbV5UWpCm1H2uBpGxoWS8gXSkIbwlBw7usWjfIzOyBF79M6o0KUruHa&#10;qTGWm57fCpFxozqKC60a8LHF+mt7NBI2YX4ek+c396SXw/vdfkrW369rKa+vpod7YAGn8BeGX/yI&#10;DlVkOtgjac96CWmeLmJUQrYEFv1MiBTYQcIiT4BXJf9/oPoBAAD//wMAUEsBAi0AFAAGAAgAAAAh&#10;ALaDOJL+AAAA4QEAABMAAAAAAAAAAAAAAAAAAAAAAFtDb250ZW50X1R5cGVzXS54bWxQSwECLQAU&#10;AAYACAAAACEAOP0h/9YAAACUAQAACwAAAAAAAAAAAAAAAAAvAQAAX3JlbHMvLnJlbHNQSwECLQAU&#10;AAYACAAAACEAXG7XQFUCAACtBAAADgAAAAAAAAAAAAAAAAAuAgAAZHJzL2Uyb0RvYy54bWxQSwEC&#10;LQAUAAYACAAAACEA5hpuk98AAAAIAQAADwAAAAAAAAAAAAAAAACvBAAAZHJzL2Rvd25yZXYueG1s&#10;UEsFBgAAAAAEAAQA8wAAALsFAAAAAA==&#10;">
                <v:textbox>
                  <w:txbxContent>
                    <w:p w:rsidR="005F0F17" w:rsidRPr="00EB3993" w:rsidRDefault="005F0F17" w:rsidP="00250C4F">
                      <w:pPr>
                        <w:rPr>
                          <w:sz w:val="16"/>
                        </w:rPr>
                      </w:pPr>
                      <w:r w:rsidRPr="00EB3993">
                        <w:rPr>
                          <w:sz w:val="16"/>
                        </w:rPr>
                        <w:t>No cumple</w:t>
                      </w:r>
                    </w:p>
                  </w:txbxContent>
                </v:textbox>
              </v:shape>
            </w:pict>
          </mc:Fallback>
        </mc:AlternateContent>
      </w:r>
      <w:r w:rsidRPr="00304AB3">
        <w:rPr>
          <w:rFonts w:ascii="Arial" w:hAnsi="Arial" w:cs="Arial"/>
          <w:b/>
          <w:i/>
          <w:noProof/>
          <w:sz w:val="24"/>
          <w:szCs w:val="24"/>
          <w:lang w:eastAsia="es-CO"/>
        </w:rPr>
        <mc:AlternateContent>
          <mc:Choice Requires="wps">
            <w:drawing>
              <wp:anchor distT="0" distB="0" distL="114300" distR="114300" simplePos="0" relativeHeight="251702272" behindDoc="0" locked="0" layoutInCell="1" allowOverlap="1" wp14:anchorId="5A64B293" wp14:editId="642395BB">
                <wp:simplePos x="0" y="0"/>
                <wp:positionH relativeFrom="column">
                  <wp:posOffset>4044315</wp:posOffset>
                </wp:positionH>
                <wp:positionV relativeFrom="paragraph">
                  <wp:posOffset>87630</wp:posOffset>
                </wp:positionV>
                <wp:extent cx="1209040" cy="509905"/>
                <wp:effectExtent l="0" t="0" r="10160" b="23495"/>
                <wp:wrapNone/>
                <wp:docPr id="45" name="Rectángulo redondeado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9040" cy="509905"/>
                        </a:xfrm>
                        <a:prstGeom prst="roundRect">
                          <a:avLst>
                            <a:gd name="adj" fmla="val 16667"/>
                          </a:avLst>
                        </a:prstGeom>
                        <a:solidFill>
                          <a:srgbClr val="FFFFFF"/>
                        </a:solidFill>
                        <a:ln w="9525">
                          <a:solidFill>
                            <a:srgbClr val="000000"/>
                          </a:solidFill>
                          <a:round/>
                          <a:headEnd/>
                          <a:tailEnd/>
                        </a:ln>
                      </wps:spPr>
                      <wps:txbx>
                        <w:txbxContent>
                          <w:p w:rsidR="005F0F17" w:rsidRPr="00EB3993" w:rsidRDefault="005F0F17" w:rsidP="00250C4F">
                            <w:pPr>
                              <w:jc w:val="both"/>
                              <w:rPr>
                                <w:sz w:val="18"/>
                              </w:rPr>
                            </w:pPr>
                            <w:r w:rsidRPr="00EB3993">
                              <w:rPr>
                                <w:sz w:val="18"/>
                              </w:rPr>
                              <w:t>Fijación fecha para jornada electoral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oundrect w14:anchorId="5A64B293" id="Rectángulo redondeado 45" o:spid="_x0000_s1043" style="position:absolute;left:0;text-align:left;margin-left:318.45pt;margin-top:6.9pt;width:95.2pt;height:40.1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TpORgIAAIIEAAAOAAAAZHJzL2Uyb0RvYy54bWysVFGO0zAQ/UfiDpb/aZKq7dJo09WqSxHS&#10;AisWDuDaTmJwPGbsNl1uw1m4GBOnu7TAFyIf1oxn5nnmPTuXV4fOsr3GYMBVvJjknGknQRnXVPzT&#10;x82Ll5yFKJwSFpyu+IMO/Gr1/Nll70s9hRas0sgIxIWy9xVvY/RllgXZ6k6ECXjtKFgDdiKSi02m&#10;UPSE3tlsmueLrAdUHkHqEGj3ZgzyVcKvay3j+7oOOjJbceotphXTuh3WbHUpygaFb408tiH+oYtO&#10;GEeHPkHdiCjYDs0fUJ2RCAHqOJHQZVDXRuo0A01T5L9Nc98Kr9MsRE7wTzSF/wcr3+3vkBlV8dmc&#10;Myc60ugDsfbju2t2FhhqBU5poYBRArHV+1BS0b2/w2He4G9BfgnMwboVrtHXiNC3lE89FkN+dlYw&#10;OIFK2bZ/C4rOErsIibhDjd0ASJSwQ9Ln4UkffYhM0mYxzZf5jGSUFJvny2WeWspE+VjtMcTXGjo2&#10;GBVH2Dk1jJOOEPvbEJNI6jipUJ85qztLku+FZcVisbhITYvymEzYj5hpXLBGbYy1ycFmu7bIqLTi&#10;m/Qdi8NpmnWsr/hyPp2nLs5i4RQiT9/fINIc6aoO1L5yKtlRGDva1KV1R64HekeZ4mF7SNIWaaiB&#10;+y2oB2IfYXwI9HDJaAG/cdbTI6h4+LoTqDmzbxwpuCxmA90xObP5xZQcPI1sTyPCSYKqeORsNNdx&#10;fGk7j6Zp6aQiMeDgmlSvTXy8HmNXx/7popN19pJO/ZT169ex+gkAAP//AwBQSwMEFAAGAAgAAAAh&#10;ACfpAarcAAAACQEAAA8AAABkcnMvZG93bnJldi54bWxMj0FPhDAQhe8m/odmTLy57S6KC1I2xkSv&#10;RvTgsdARiHTK0sKiv97xpMfJ+/Lme8VhdYNYcAq9Jw3bjQKB1HjbU6vh7fXxag8iREPWDJ5QwxcG&#10;OJTnZ4XJrT/RCy5VbAWXUMiNhi7GMZcyNB06EzZ+ROLsw0/ORD6nVtrJnLjcDXKnVCqd6Yk/dGbE&#10;hw6bz2p2GhqrZjW9L89ZfROr72U+knw6an15sd7fgYi4xj8YfvVZHUp2qv1MNohBQ5qkGaMcJDyB&#10;gf3uNgFRa8iutyDLQv5fUP4AAAD//wMAUEsBAi0AFAAGAAgAAAAhALaDOJL+AAAA4QEAABMAAAAA&#10;AAAAAAAAAAAAAAAAAFtDb250ZW50X1R5cGVzXS54bWxQSwECLQAUAAYACAAAACEAOP0h/9YAAACU&#10;AQAACwAAAAAAAAAAAAAAAAAvAQAAX3JlbHMvLnJlbHNQSwECLQAUAAYACAAAACEA7906TkYCAACC&#10;BAAADgAAAAAAAAAAAAAAAAAuAgAAZHJzL2Uyb0RvYy54bWxQSwECLQAUAAYACAAAACEAJ+kBqtwA&#10;AAAJAQAADwAAAAAAAAAAAAAAAACgBAAAZHJzL2Rvd25yZXYueG1sUEsFBgAAAAAEAAQA8wAAAKkF&#10;AAAAAA==&#10;">
                <v:textbox>
                  <w:txbxContent>
                    <w:p w:rsidR="005F0F17" w:rsidRPr="00EB3993" w:rsidRDefault="005F0F17" w:rsidP="00250C4F">
                      <w:pPr>
                        <w:jc w:val="both"/>
                        <w:rPr>
                          <w:sz w:val="18"/>
                        </w:rPr>
                      </w:pPr>
                      <w:r w:rsidRPr="00EB3993">
                        <w:rPr>
                          <w:sz w:val="18"/>
                        </w:rPr>
                        <w:t>Fijación fecha para jornada electoral</w:t>
                      </w:r>
                    </w:p>
                  </w:txbxContent>
                </v:textbox>
              </v:roundrect>
            </w:pict>
          </mc:Fallback>
        </mc:AlternateContent>
      </w:r>
      <w:r w:rsidRPr="00304AB3">
        <w:rPr>
          <w:rFonts w:ascii="Arial" w:hAnsi="Arial" w:cs="Arial"/>
          <w:b/>
          <w:i/>
          <w:noProof/>
          <w:sz w:val="24"/>
          <w:szCs w:val="24"/>
          <w:lang w:eastAsia="es-CO"/>
        </w:rPr>
        <mc:AlternateContent>
          <mc:Choice Requires="wps">
            <w:drawing>
              <wp:anchor distT="0" distB="0" distL="114300" distR="114300" simplePos="0" relativeHeight="251699200" behindDoc="0" locked="0" layoutInCell="1" allowOverlap="1" wp14:anchorId="44340917" wp14:editId="1B4D8F40">
                <wp:simplePos x="0" y="0"/>
                <wp:positionH relativeFrom="column">
                  <wp:posOffset>1082675</wp:posOffset>
                </wp:positionH>
                <wp:positionV relativeFrom="paragraph">
                  <wp:posOffset>115570</wp:posOffset>
                </wp:positionV>
                <wp:extent cx="1423035" cy="685165"/>
                <wp:effectExtent l="10160" t="5715" r="5080" b="13970"/>
                <wp:wrapNone/>
                <wp:docPr id="46" name="Rectángulo redondeado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3035" cy="685165"/>
                        </a:xfrm>
                        <a:prstGeom prst="roundRect">
                          <a:avLst>
                            <a:gd name="adj" fmla="val 16667"/>
                          </a:avLst>
                        </a:prstGeom>
                        <a:solidFill>
                          <a:srgbClr val="FFFFFF"/>
                        </a:solidFill>
                        <a:ln w="9525">
                          <a:solidFill>
                            <a:srgbClr val="000000"/>
                          </a:solidFill>
                          <a:round/>
                          <a:headEnd/>
                          <a:tailEnd/>
                        </a:ln>
                      </wps:spPr>
                      <wps:txbx>
                        <w:txbxContent>
                          <w:p w:rsidR="005F0F17" w:rsidRPr="0042716E" w:rsidRDefault="005F0F17" w:rsidP="00250C4F">
                            <w:pPr>
                              <w:jc w:val="both"/>
                              <w:rPr>
                                <w:sz w:val="18"/>
                              </w:rPr>
                            </w:pPr>
                            <w:r w:rsidRPr="0042716E">
                              <w:rPr>
                                <w:sz w:val="18"/>
                              </w:rPr>
                              <w:t>Si no se ha cumplido el plazo para la recolección de apoyos: 1 mes más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oundrect w14:anchorId="44340917" id="Rectángulo redondeado 46" o:spid="_x0000_s1044" style="position:absolute;left:0;text-align:left;margin-left:85.25pt;margin-top:9.1pt;width:112.05pt;height:53.9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MIASAIAAIIEAAAOAAAAZHJzL2Uyb0RvYy54bWysVOFu1DAM/o/EO0T5z3q93XW3ar1p2hhC&#10;GjAxeIBckraBNA5O7nrb2/AsvBhu2o0b8AvRH5Ed25/tz3HPzvedZTuNwYCreH4040w7Ccq4puKf&#10;P12/WnEWonBKWHC64vc68PP1yxdnvS/1HFqwSiMjEBfK3le8jdGXWRZkqzsRjsBrR8YasBORVGwy&#10;haIn9M5m89msyHpA5RGkDoFur0YjXyf8utYyfqjroCOzFafaYjoxnZvhzNZnomxQ+NbIqQzxD1V0&#10;wjhK+gR1JaJgWzR/QHVGIgSo45GELoO6NlKnHqibfPZbN3et8Dr1QuQE/0RT+H+w8v3uFplRFV8U&#10;nDnR0Yw+Ems/vrtma4GhVuCUFgoYORBbvQ8lBd35Wxz6Df4G5NfAHFy2wjX6AhH6lvypxnzwz54F&#10;DEqgULbp34GiXGIbIRG3r7EbAIkStk/zuX+aj95HJukyX8yPZ8dLziTZitUyL5YphSgfoz2G+EZD&#10;xwah4ghbp4Z2UgqxuwkxDUlNnQr1hbO6szTynbAsL4riZEKcnDNRPmKmdsEadW2sTQo2m0uLjEIr&#10;fp2+KTgculnH+oqfLufLVMUzWziEmKXvbxCpj/RUB2pfO5XkKIwdZarSuonrgd5xTHG/2afR5qsB&#10;dOB+A+qe2EcYF4EWl4QW8IGznpag4uHbVqDmzL51NMHTfLEYtiYpi+XJnBQ8tGwOLcJJgqp45GwU&#10;L+O4aVuPpmkpU54YcHBBU69NfHweY1VT/fTQSXq2SYd68vr161j/BAAA//8DAFBLAwQUAAYACAAA&#10;ACEApBJaaN0AAAAKAQAADwAAAGRycy9kb3ducmV2LnhtbEyPQU/DMAyF70j8h8hI3FiywrqtNJ0Q&#10;ElwRhQPHtPHaisbpmrQr/HrMCW5+9tPz9/LD4nox4xg6TxrWKwUCqfa2o0bD+9vTzQ5EiIas6T2h&#10;hi8McCguL3KTWX+mV5zL2AgOoZAZDW2MQyZlqFt0Jqz8gMS3ox+diSzHRtrRnDnc9TJRKpXOdMQf&#10;WjPgY4v1Zzk5DbVVkxo/5pd9tYnl9zydSD6ftL6+Wh7uQURc4p8ZfvEZHQpmqvxENoie9VZt2MrD&#10;LgHBhtv9XQqi4kWSrkEWufxfofgBAAD//wMAUEsBAi0AFAAGAAgAAAAhALaDOJL+AAAA4QEAABMA&#10;AAAAAAAAAAAAAAAAAAAAAFtDb250ZW50X1R5cGVzXS54bWxQSwECLQAUAAYACAAAACEAOP0h/9YA&#10;AACUAQAACwAAAAAAAAAAAAAAAAAvAQAAX3JlbHMvLnJlbHNQSwECLQAUAAYACAAAACEAh5zCAEgC&#10;AACCBAAADgAAAAAAAAAAAAAAAAAuAgAAZHJzL2Uyb0RvYy54bWxQSwECLQAUAAYACAAAACEApBJa&#10;aN0AAAAKAQAADwAAAAAAAAAAAAAAAACiBAAAZHJzL2Rvd25yZXYueG1sUEsFBgAAAAAEAAQA8wAA&#10;AKwFAAAAAA==&#10;">
                <v:textbox>
                  <w:txbxContent>
                    <w:p w:rsidR="005F0F17" w:rsidRPr="0042716E" w:rsidRDefault="005F0F17" w:rsidP="00250C4F">
                      <w:pPr>
                        <w:jc w:val="both"/>
                        <w:rPr>
                          <w:sz w:val="18"/>
                        </w:rPr>
                      </w:pPr>
                      <w:r w:rsidRPr="0042716E">
                        <w:rPr>
                          <w:sz w:val="18"/>
                        </w:rPr>
                        <w:t>Si no se ha cumplido el plazo para la recolección de apoyos: 1 mes más</w:t>
                      </w:r>
                    </w:p>
                  </w:txbxContent>
                </v:textbox>
              </v:roundrect>
            </w:pict>
          </mc:Fallback>
        </mc:AlternateContent>
      </w:r>
    </w:p>
    <w:p w:rsidR="00250C4F" w:rsidRPr="00304AB3" w:rsidRDefault="00250C4F" w:rsidP="00250C4F">
      <w:pPr>
        <w:pStyle w:val="Prrafodelista"/>
        <w:ind w:left="284"/>
        <w:jc w:val="both"/>
        <w:rPr>
          <w:rFonts w:ascii="Arial" w:hAnsi="Arial" w:cs="Arial"/>
          <w:b/>
          <w:i/>
          <w:sz w:val="24"/>
          <w:szCs w:val="24"/>
        </w:rPr>
      </w:pPr>
    </w:p>
    <w:p w:rsidR="00250C4F" w:rsidRPr="00304AB3" w:rsidRDefault="00250C4F" w:rsidP="00250C4F">
      <w:pPr>
        <w:pStyle w:val="Prrafodelista"/>
        <w:ind w:left="284"/>
        <w:jc w:val="both"/>
        <w:rPr>
          <w:rFonts w:ascii="Arial" w:hAnsi="Arial" w:cs="Arial"/>
          <w:b/>
          <w:i/>
          <w:sz w:val="24"/>
          <w:szCs w:val="24"/>
        </w:rPr>
      </w:pPr>
    </w:p>
    <w:p w:rsidR="00250C4F" w:rsidRPr="00304AB3" w:rsidRDefault="00250C4F" w:rsidP="00250C4F">
      <w:pPr>
        <w:jc w:val="both"/>
        <w:rPr>
          <w:rFonts w:ascii="Arial" w:hAnsi="Arial" w:cs="Arial"/>
          <w:b/>
          <w:i/>
          <w:sz w:val="24"/>
          <w:szCs w:val="24"/>
        </w:rPr>
      </w:pPr>
    </w:p>
    <w:p w:rsidR="00250C4F" w:rsidRPr="00304AB3" w:rsidRDefault="00250C4F" w:rsidP="00250C4F">
      <w:pPr>
        <w:jc w:val="both"/>
        <w:rPr>
          <w:rFonts w:ascii="Arial" w:hAnsi="Arial" w:cs="Arial"/>
          <w:i/>
          <w:sz w:val="24"/>
          <w:szCs w:val="24"/>
        </w:rPr>
      </w:pPr>
      <w:r w:rsidRPr="00304AB3">
        <w:rPr>
          <w:rFonts w:ascii="Arial" w:hAnsi="Arial" w:cs="Arial"/>
          <w:i/>
          <w:sz w:val="24"/>
          <w:szCs w:val="24"/>
        </w:rPr>
        <w:t>Hasta aquí, el proceso de revocatoria habrá superado su primer paso formal: la inscripción de la iniciativa y recolección de los apoyos ciudadanos. El siguiente paso, es el de la jornada electoral a la que se convoca a la ciudadanía, evento en el cual se necesita una serie de requisitos para su aprobación:</w:t>
      </w:r>
    </w:p>
    <w:p w:rsidR="00250C4F" w:rsidRPr="00304AB3" w:rsidRDefault="00250C4F" w:rsidP="00250C4F">
      <w:pPr>
        <w:pStyle w:val="Prrafodelista"/>
        <w:numPr>
          <w:ilvl w:val="0"/>
          <w:numId w:val="3"/>
        </w:numPr>
        <w:ind w:left="709" w:right="441" w:hanging="284"/>
        <w:jc w:val="both"/>
        <w:rPr>
          <w:rFonts w:ascii="Arial" w:hAnsi="Arial" w:cs="Arial"/>
          <w:b/>
          <w:i/>
          <w:sz w:val="24"/>
          <w:szCs w:val="24"/>
        </w:rPr>
      </w:pPr>
      <w:r w:rsidRPr="00304AB3">
        <w:rPr>
          <w:rFonts w:ascii="Arial" w:hAnsi="Arial" w:cs="Arial"/>
          <w:i/>
          <w:sz w:val="24"/>
          <w:szCs w:val="24"/>
        </w:rPr>
        <w:t>Cumplir con un umbral mínimo de participación ciudadana. Según la Ley 1757 de 2015, la validez del acto de revocatoria depende de que en él participe un número mínimo de votantes que le otorguen legitimidad. El umbral establecido por la ley corresponde al 40% de la votación válida registrada el día en que se eligió al mandatario que se pretende revocar.</w:t>
      </w:r>
    </w:p>
    <w:p w:rsidR="00250C4F" w:rsidRPr="00304AB3" w:rsidRDefault="00250C4F" w:rsidP="00250C4F">
      <w:pPr>
        <w:pStyle w:val="Prrafodelista"/>
        <w:ind w:left="644" w:right="441"/>
        <w:jc w:val="both"/>
        <w:rPr>
          <w:rFonts w:ascii="Arial" w:hAnsi="Arial" w:cs="Arial"/>
          <w:b/>
          <w:i/>
          <w:sz w:val="24"/>
          <w:szCs w:val="24"/>
        </w:rPr>
      </w:pPr>
    </w:p>
    <w:p w:rsidR="00250C4F" w:rsidRPr="00304AB3" w:rsidRDefault="00250C4F" w:rsidP="00250C4F">
      <w:pPr>
        <w:pStyle w:val="Prrafodelista"/>
        <w:numPr>
          <w:ilvl w:val="0"/>
          <w:numId w:val="3"/>
        </w:numPr>
        <w:ind w:left="709" w:right="441" w:hanging="284"/>
        <w:jc w:val="both"/>
        <w:rPr>
          <w:rFonts w:ascii="Arial" w:hAnsi="Arial" w:cs="Arial"/>
          <w:b/>
          <w:i/>
          <w:sz w:val="24"/>
          <w:szCs w:val="24"/>
        </w:rPr>
      </w:pPr>
      <w:r w:rsidRPr="00304AB3">
        <w:rPr>
          <w:rFonts w:ascii="Arial" w:hAnsi="Arial" w:cs="Arial"/>
          <w:i/>
          <w:sz w:val="24"/>
          <w:szCs w:val="24"/>
        </w:rPr>
        <w:t>Aprobación por parte de la mitad más uno de los ciudadanos que participaron en la votación de la revocatoria. Es decir, se necesita que la mitad más uno de los sufragantes elijan la opción “sí”.</w:t>
      </w:r>
    </w:p>
    <w:p w:rsidR="00CF2E87" w:rsidRPr="00304AB3" w:rsidRDefault="00CF2E87" w:rsidP="00250C4F">
      <w:pPr>
        <w:pStyle w:val="Prrafodelista"/>
        <w:ind w:left="0"/>
        <w:contextualSpacing w:val="0"/>
        <w:jc w:val="both"/>
        <w:rPr>
          <w:rFonts w:ascii="Arial" w:hAnsi="Arial" w:cs="Arial"/>
          <w:i/>
          <w:sz w:val="24"/>
          <w:szCs w:val="24"/>
        </w:rPr>
      </w:pPr>
    </w:p>
    <w:p w:rsidR="00250C4F" w:rsidRPr="00304AB3" w:rsidRDefault="00250C4F" w:rsidP="00250C4F">
      <w:pPr>
        <w:pStyle w:val="Prrafodelista"/>
        <w:ind w:left="0"/>
        <w:contextualSpacing w:val="0"/>
        <w:jc w:val="both"/>
        <w:rPr>
          <w:rFonts w:ascii="Arial" w:hAnsi="Arial" w:cs="Arial"/>
          <w:i/>
          <w:sz w:val="24"/>
          <w:szCs w:val="24"/>
        </w:rPr>
      </w:pPr>
      <w:r w:rsidRPr="00304AB3">
        <w:rPr>
          <w:rFonts w:ascii="Arial" w:hAnsi="Arial" w:cs="Arial"/>
          <w:i/>
          <w:sz w:val="24"/>
          <w:szCs w:val="24"/>
        </w:rPr>
        <w:t>En caso en que se cumplan todos los requisitos hasta aquí expuestos, el mecanismo de participación ciudadana tiene efectos inmediatos que se traducen en las siguientes acciones:</w:t>
      </w:r>
    </w:p>
    <w:p w:rsidR="00250C4F" w:rsidRPr="00304AB3" w:rsidRDefault="00250C4F" w:rsidP="00250C4F">
      <w:pPr>
        <w:pStyle w:val="Prrafodelista"/>
        <w:numPr>
          <w:ilvl w:val="0"/>
          <w:numId w:val="4"/>
        </w:numPr>
        <w:ind w:left="709" w:right="441" w:hanging="284"/>
        <w:jc w:val="both"/>
        <w:rPr>
          <w:rFonts w:ascii="Arial" w:hAnsi="Arial" w:cs="Arial"/>
          <w:b/>
          <w:i/>
          <w:sz w:val="24"/>
          <w:szCs w:val="24"/>
        </w:rPr>
      </w:pPr>
      <w:r w:rsidRPr="00304AB3">
        <w:rPr>
          <w:rFonts w:ascii="Arial" w:hAnsi="Arial" w:cs="Arial"/>
          <w:i/>
          <w:sz w:val="24"/>
          <w:szCs w:val="24"/>
        </w:rPr>
        <w:t>El Registrador Nacional comunicará al Presidente o Gobernador, según el caso, para que proceda a remover del cargo al funcionario revocado. En el caso de la revocatoria de un gobernador, será el Presidente el encargado de removerle del cargo y, en el caso de la revocatoria de un alcalde, el encargado será el Gobernador, quienes igualmente tendrán el deber de suplir la vacancia temporal mediante una terna que presentaría el partido o movimiento político que avaló al funcionario revocado.</w:t>
      </w:r>
    </w:p>
    <w:p w:rsidR="00250C4F" w:rsidRPr="00304AB3" w:rsidRDefault="00250C4F" w:rsidP="00250C4F">
      <w:pPr>
        <w:pStyle w:val="Prrafodelista"/>
        <w:ind w:left="284" w:right="441"/>
        <w:jc w:val="both"/>
        <w:rPr>
          <w:rFonts w:ascii="Arial" w:hAnsi="Arial" w:cs="Arial"/>
          <w:b/>
          <w:i/>
          <w:sz w:val="24"/>
          <w:szCs w:val="24"/>
        </w:rPr>
      </w:pPr>
    </w:p>
    <w:p w:rsidR="00250C4F" w:rsidRPr="00304AB3" w:rsidRDefault="00250C4F" w:rsidP="00250C4F">
      <w:pPr>
        <w:pStyle w:val="Prrafodelista"/>
        <w:numPr>
          <w:ilvl w:val="0"/>
          <w:numId w:val="4"/>
        </w:numPr>
        <w:ind w:left="709" w:right="441" w:hanging="284"/>
        <w:contextualSpacing w:val="0"/>
        <w:jc w:val="both"/>
        <w:rPr>
          <w:rFonts w:ascii="Arial" w:hAnsi="Arial" w:cs="Arial"/>
          <w:b/>
          <w:i/>
          <w:sz w:val="24"/>
          <w:szCs w:val="24"/>
        </w:rPr>
      </w:pPr>
      <w:r w:rsidRPr="00304AB3">
        <w:rPr>
          <w:rFonts w:ascii="Arial" w:hAnsi="Arial" w:cs="Arial"/>
          <w:i/>
          <w:sz w:val="24"/>
          <w:szCs w:val="24"/>
        </w:rPr>
        <w:t xml:space="preserve">Se deberá convocar a elecciones dentro de los 30 días siguientes donde se presenten nuevos candidatos. </w:t>
      </w:r>
    </w:p>
    <w:p w:rsidR="00250C4F" w:rsidRPr="00304AB3" w:rsidRDefault="00250C4F" w:rsidP="00250C4F">
      <w:pPr>
        <w:jc w:val="both"/>
        <w:rPr>
          <w:rFonts w:ascii="Arial" w:hAnsi="Arial" w:cs="Arial"/>
          <w:i/>
          <w:sz w:val="24"/>
          <w:szCs w:val="24"/>
        </w:rPr>
      </w:pPr>
      <w:r w:rsidRPr="00304AB3">
        <w:rPr>
          <w:rFonts w:ascii="Arial" w:hAnsi="Arial" w:cs="Arial"/>
          <w:i/>
          <w:sz w:val="24"/>
          <w:szCs w:val="24"/>
        </w:rPr>
        <w:lastRenderedPageBreak/>
        <w:t xml:space="preserve">Es importante aclarar en este punto que cuando al funcionario revocado le faltasen menos de 18 meses para la terminación de su mandato, el Presidente o el Gobernador, según el caso, deberá suplir la vacancia de manera definitiva seleccionando una persona de la terna enviada por el partido al que pertenecía el mandatario, sin que se realicen nuevas elecciones. (Artículos 303 y 314 de la Constitución Política modificados por la Ley 741 de 2002)”. </w:t>
      </w:r>
    </w:p>
    <w:p w:rsidR="00250C4F" w:rsidRPr="00304AB3" w:rsidRDefault="00250C4F" w:rsidP="00250C4F">
      <w:pPr>
        <w:pStyle w:val="Prrafodelista"/>
        <w:numPr>
          <w:ilvl w:val="0"/>
          <w:numId w:val="10"/>
        </w:numPr>
        <w:jc w:val="both"/>
        <w:rPr>
          <w:rFonts w:ascii="Arial" w:hAnsi="Arial" w:cs="Arial"/>
          <w:b/>
          <w:sz w:val="24"/>
          <w:szCs w:val="24"/>
        </w:rPr>
      </w:pPr>
      <w:r w:rsidRPr="00304AB3">
        <w:rPr>
          <w:rFonts w:ascii="Arial" w:hAnsi="Arial" w:cs="Arial"/>
          <w:b/>
          <w:sz w:val="24"/>
          <w:szCs w:val="24"/>
        </w:rPr>
        <w:t>PRIMEROS VEINTE AÑOS DEL MECANISMO</w:t>
      </w:r>
    </w:p>
    <w:p w:rsidR="008356D3" w:rsidRPr="00304AB3" w:rsidRDefault="008356D3" w:rsidP="00250C4F">
      <w:pPr>
        <w:jc w:val="both"/>
        <w:rPr>
          <w:rFonts w:ascii="Arial" w:hAnsi="Arial" w:cs="Arial"/>
          <w:sz w:val="24"/>
          <w:szCs w:val="24"/>
        </w:rPr>
      </w:pPr>
      <w:r w:rsidRPr="00304AB3">
        <w:rPr>
          <w:rFonts w:ascii="Arial" w:hAnsi="Arial" w:cs="Arial"/>
        </w:rPr>
        <w:t>Tal y como ya se ha decantado, la revocatoria del mandato es una institución de participación democrática mediante el cual, los ciudadanos y ciudadanas pueden dar por terminado el mandato de un alcalde o gobernador,</w:t>
      </w:r>
      <w:r w:rsidR="00383EEE" w:rsidRPr="00304AB3">
        <w:rPr>
          <w:rFonts w:ascii="Arial" w:hAnsi="Arial" w:cs="Arial"/>
        </w:rPr>
        <w:t xml:space="preserve"> para tal efecto </w:t>
      </w:r>
      <w:r w:rsidRPr="00304AB3">
        <w:rPr>
          <w:rFonts w:ascii="Arial" w:hAnsi="Arial" w:cs="Arial"/>
        </w:rPr>
        <w:t>se han expedidos normas que regulan su procedimiento,</w:t>
      </w:r>
      <w:r w:rsidR="00383EEE" w:rsidRPr="00304AB3">
        <w:rPr>
          <w:rFonts w:ascii="Arial" w:hAnsi="Arial" w:cs="Arial"/>
        </w:rPr>
        <w:t xml:space="preserve"> </w:t>
      </w:r>
      <w:r w:rsidRPr="00304AB3">
        <w:rPr>
          <w:rFonts w:ascii="Arial" w:hAnsi="Arial" w:cs="Arial"/>
        </w:rPr>
        <w:t xml:space="preserve">la Ley 131 y 134 de 1994 y </w:t>
      </w:r>
      <w:r w:rsidR="00383EEE" w:rsidRPr="00304AB3">
        <w:rPr>
          <w:rFonts w:ascii="Arial" w:hAnsi="Arial" w:cs="Arial"/>
        </w:rPr>
        <w:t>la</w:t>
      </w:r>
      <w:r w:rsidRPr="00304AB3">
        <w:rPr>
          <w:rFonts w:ascii="Arial" w:hAnsi="Arial" w:cs="Arial"/>
        </w:rPr>
        <w:t xml:space="preserve"> Ley 741 de 2002. </w:t>
      </w:r>
    </w:p>
    <w:p w:rsidR="00250C4F" w:rsidRPr="00304AB3" w:rsidRDefault="00383EEE" w:rsidP="00250C4F">
      <w:pPr>
        <w:jc w:val="both"/>
        <w:rPr>
          <w:rFonts w:ascii="Arial" w:hAnsi="Arial" w:cs="Arial"/>
          <w:i/>
          <w:sz w:val="24"/>
          <w:szCs w:val="24"/>
        </w:rPr>
      </w:pPr>
      <w:r w:rsidRPr="00304AB3">
        <w:rPr>
          <w:rFonts w:ascii="Arial" w:hAnsi="Arial" w:cs="Arial"/>
          <w:sz w:val="24"/>
          <w:szCs w:val="24"/>
        </w:rPr>
        <w:t xml:space="preserve">Señala su autor: </w:t>
      </w:r>
      <w:r w:rsidRPr="00304AB3">
        <w:rPr>
          <w:rFonts w:ascii="Arial" w:hAnsi="Arial" w:cs="Arial"/>
          <w:i/>
          <w:sz w:val="24"/>
          <w:szCs w:val="24"/>
        </w:rPr>
        <w:t>“</w:t>
      </w:r>
      <w:r w:rsidR="00250C4F" w:rsidRPr="00304AB3">
        <w:rPr>
          <w:rFonts w:ascii="Arial" w:hAnsi="Arial" w:cs="Arial"/>
          <w:i/>
          <w:sz w:val="24"/>
          <w:szCs w:val="24"/>
        </w:rPr>
        <w:t xml:space="preserve">A partir de datos oficiales y con revisando el libro de la Misión de Observación Electoral (2012) </w:t>
      </w:r>
      <w:r w:rsidR="00250C4F" w:rsidRPr="00304AB3">
        <w:rPr>
          <w:rFonts w:ascii="Arial" w:eastAsia="Times New Roman" w:hAnsi="Arial" w:cs="Arial"/>
          <w:i/>
          <w:iCs/>
          <w:sz w:val="24"/>
          <w:szCs w:val="24"/>
          <w:lang w:eastAsia="es-CO"/>
        </w:rPr>
        <w:t>Mecanismos de Participación Ciudadana en Colombia - 20 Años de Ilusiones</w:t>
      </w:r>
      <w:r w:rsidR="00250C4F" w:rsidRPr="00304AB3">
        <w:rPr>
          <w:rFonts w:ascii="Arial" w:hAnsi="Arial" w:cs="Arial"/>
          <w:i/>
          <w:sz w:val="24"/>
          <w:szCs w:val="24"/>
        </w:rPr>
        <w:t>, desde 1991 hasta junio 2012, en Colombia se habían tramitado un total de 132 iniciativas de Revocatoria de Mandato. De las 132 propuestas, 130 eran dirigidas a revocar a alcaldes mientras que tan solo en dos oportunidades se dirigió contra gobernadores, cómo se observa en el cuadro siguiente:</w:t>
      </w:r>
    </w:p>
    <w:p w:rsidR="00250C4F" w:rsidRPr="00304AB3" w:rsidRDefault="00250C4F" w:rsidP="00250C4F">
      <w:pPr>
        <w:jc w:val="center"/>
        <w:rPr>
          <w:rFonts w:ascii="Arial" w:hAnsi="Arial" w:cs="Arial"/>
          <w:b/>
          <w:i/>
          <w:sz w:val="24"/>
          <w:szCs w:val="24"/>
        </w:rPr>
      </w:pPr>
      <w:r w:rsidRPr="00304AB3">
        <w:rPr>
          <w:rFonts w:ascii="Arial" w:hAnsi="Arial" w:cs="Arial"/>
          <w:i/>
          <w:noProof/>
          <w:sz w:val="24"/>
          <w:szCs w:val="24"/>
          <w:lang w:eastAsia="es-CO"/>
        </w:rPr>
        <w:drawing>
          <wp:inline distT="0" distB="0" distL="0" distR="0" wp14:anchorId="097D4034" wp14:editId="2514B5FA">
            <wp:extent cx="5095875" cy="3555388"/>
            <wp:effectExtent l="0" t="0" r="0" b="6985"/>
            <wp:docPr id="47" name="Imagen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097786" cy="3556721"/>
                    </a:xfrm>
                    <a:prstGeom prst="rect">
                      <a:avLst/>
                    </a:prstGeom>
                    <a:noFill/>
                    <a:ln>
                      <a:noFill/>
                    </a:ln>
                  </pic:spPr>
                </pic:pic>
              </a:graphicData>
            </a:graphic>
          </wp:inline>
        </w:drawing>
      </w:r>
    </w:p>
    <w:p w:rsidR="00250C4F" w:rsidRPr="00304AB3" w:rsidRDefault="00250C4F" w:rsidP="007835A4">
      <w:pPr>
        <w:jc w:val="right"/>
        <w:rPr>
          <w:rFonts w:ascii="Arial" w:hAnsi="Arial" w:cs="Arial"/>
          <w:i/>
          <w:sz w:val="24"/>
          <w:szCs w:val="24"/>
        </w:rPr>
      </w:pPr>
      <w:r w:rsidRPr="00304AB3">
        <w:rPr>
          <w:rFonts w:ascii="Arial" w:hAnsi="Arial" w:cs="Arial"/>
          <w:i/>
          <w:sz w:val="24"/>
          <w:szCs w:val="24"/>
        </w:rPr>
        <w:lastRenderedPageBreak/>
        <w:t>Fuente: MOE (2012)</w:t>
      </w:r>
    </w:p>
    <w:p w:rsidR="00250C4F" w:rsidRPr="00304AB3" w:rsidRDefault="00250C4F" w:rsidP="00250C4F">
      <w:pPr>
        <w:pStyle w:val="Prrafodelista"/>
        <w:ind w:left="0"/>
        <w:contextualSpacing w:val="0"/>
        <w:jc w:val="both"/>
        <w:rPr>
          <w:rFonts w:ascii="Arial" w:hAnsi="Arial" w:cs="Arial"/>
          <w:i/>
          <w:sz w:val="24"/>
          <w:szCs w:val="24"/>
        </w:rPr>
      </w:pPr>
      <w:r w:rsidRPr="00304AB3">
        <w:rPr>
          <w:rFonts w:ascii="Arial" w:hAnsi="Arial" w:cs="Arial"/>
          <w:i/>
          <w:sz w:val="24"/>
          <w:szCs w:val="24"/>
        </w:rPr>
        <w:t xml:space="preserve">Adicionalmente, y con el fin de brindar un panorama actual, según el periódico El Tiempo, a Mayo de 2017 se encontraban en trámite 107 procesos de Revocatoria de Mandato en Colombia, incluso el CNE estuvo a punto de suspender los procesos en curso debido a que se argumentaba que muchos no contaban con justificación suficiente (El Tiempo, 2017). Esto nos proporciona un consolidado de 239 iniciativas de Revocatoria de Mandato presentadas en Colombia desde su creación hasta mayo de 2017. </w:t>
      </w:r>
    </w:p>
    <w:p w:rsidR="00250C4F" w:rsidRPr="00304AB3" w:rsidRDefault="00250C4F" w:rsidP="00250C4F">
      <w:pPr>
        <w:pStyle w:val="Prrafodelista"/>
        <w:ind w:left="0"/>
        <w:contextualSpacing w:val="0"/>
        <w:jc w:val="both"/>
        <w:rPr>
          <w:rFonts w:ascii="Arial" w:hAnsi="Arial" w:cs="Arial"/>
          <w:i/>
          <w:sz w:val="24"/>
          <w:szCs w:val="24"/>
        </w:rPr>
      </w:pPr>
      <w:r w:rsidRPr="00304AB3">
        <w:rPr>
          <w:rFonts w:ascii="Arial" w:hAnsi="Arial" w:cs="Arial"/>
          <w:i/>
          <w:sz w:val="24"/>
          <w:szCs w:val="24"/>
        </w:rPr>
        <w:t>Sobre el comportamiento de las iniciativas de Revocatoria de Mandato es pertinente resaltar que antes de la reforma de 2002 se presentaron 34 trámites de revocatoria y, luego de la reforma de 2002 fueron radicadas 96 iniciativas, lo que representa un incremento del 182% luego de la reducción de los requisitos establecidos con la transformación normativa.</w:t>
      </w:r>
      <w:r w:rsidRPr="00304AB3">
        <w:rPr>
          <w:rFonts w:ascii="Arial" w:hAnsi="Arial" w:cs="Arial"/>
          <w:b/>
          <w:i/>
          <w:sz w:val="24"/>
          <w:szCs w:val="24"/>
        </w:rPr>
        <w:t xml:space="preserve"> </w:t>
      </w:r>
      <w:r w:rsidRPr="00304AB3">
        <w:rPr>
          <w:rFonts w:ascii="Arial" w:hAnsi="Arial" w:cs="Arial"/>
          <w:i/>
          <w:sz w:val="24"/>
          <w:szCs w:val="24"/>
        </w:rPr>
        <w:t xml:space="preserve">De las 130 iniciativas que se habían presentado hasta 2012, 98 (es decir el 75%) no lograron superar la etapa de recolección de firmas; las restantes 32, equivalentes al 25%, cumplieron las condiciones estipuladas para el mínimo de apoyos, alcanzando la etapa de votación. Sin embargo ninguna de ellas condujo en su momento a la revocatoria de los gobernantes. </w:t>
      </w:r>
    </w:p>
    <w:p w:rsidR="00250C4F" w:rsidRPr="00304AB3" w:rsidRDefault="00250C4F" w:rsidP="00250C4F">
      <w:pPr>
        <w:pStyle w:val="Prrafodelista"/>
        <w:ind w:left="0"/>
        <w:contextualSpacing w:val="0"/>
        <w:jc w:val="both"/>
        <w:rPr>
          <w:rFonts w:ascii="Arial" w:hAnsi="Arial" w:cs="Arial"/>
          <w:sz w:val="24"/>
          <w:szCs w:val="24"/>
        </w:rPr>
      </w:pPr>
      <w:r w:rsidRPr="00304AB3">
        <w:rPr>
          <w:rFonts w:ascii="Arial" w:hAnsi="Arial" w:cs="Arial"/>
          <w:i/>
          <w:sz w:val="24"/>
          <w:szCs w:val="24"/>
        </w:rPr>
        <w:t>Solo hasta el día 29 de Julio de 2018 tuvo lugar la primera Revocatoria de Mandado exitosa en la historia de Colombia, ocurrida en Tasco (Boyacá) municipio de 6.200 habitantes. El mandatario de turno había sido elegido con 1.123 votos, y el comité promotor logró reunir el apoyo de más de 1.609 votos a favor de  la iniciativa</w:t>
      </w:r>
      <w:r w:rsidR="00383EEE" w:rsidRPr="00304AB3">
        <w:rPr>
          <w:rFonts w:ascii="Arial" w:hAnsi="Arial" w:cs="Arial"/>
          <w:i/>
          <w:sz w:val="24"/>
          <w:szCs w:val="24"/>
        </w:rPr>
        <w:t>”</w:t>
      </w:r>
      <w:r w:rsidRPr="00304AB3">
        <w:rPr>
          <w:rFonts w:ascii="Arial" w:hAnsi="Arial" w:cs="Arial"/>
          <w:i/>
          <w:sz w:val="24"/>
          <w:szCs w:val="24"/>
        </w:rPr>
        <w:t>.</w:t>
      </w:r>
    </w:p>
    <w:p w:rsidR="00250C4F" w:rsidRPr="00304AB3" w:rsidRDefault="00250C4F" w:rsidP="00250C4F">
      <w:pPr>
        <w:pStyle w:val="Sinespaciado"/>
        <w:rPr>
          <w:rFonts w:ascii="Arial" w:hAnsi="Arial" w:cs="Arial"/>
          <w:sz w:val="24"/>
          <w:szCs w:val="24"/>
        </w:rPr>
      </w:pPr>
    </w:p>
    <w:p w:rsidR="00250C4F" w:rsidRPr="00304AB3" w:rsidRDefault="00250C4F" w:rsidP="007835A4">
      <w:pPr>
        <w:pStyle w:val="Prrafodelista"/>
        <w:numPr>
          <w:ilvl w:val="0"/>
          <w:numId w:val="10"/>
        </w:numPr>
        <w:contextualSpacing w:val="0"/>
        <w:jc w:val="both"/>
        <w:rPr>
          <w:rFonts w:ascii="Arial" w:hAnsi="Arial" w:cs="Arial"/>
          <w:b/>
          <w:sz w:val="24"/>
          <w:szCs w:val="24"/>
        </w:rPr>
      </w:pPr>
      <w:r w:rsidRPr="00304AB3">
        <w:rPr>
          <w:rFonts w:ascii="Arial" w:hAnsi="Arial" w:cs="Arial"/>
          <w:b/>
          <w:sz w:val="24"/>
          <w:szCs w:val="24"/>
        </w:rPr>
        <w:t xml:space="preserve"> RESULTADOS DE LAS ÚLTIMAS REVOCATORIAS DE MANDATO</w:t>
      </w:r>
    </w:p>
    <w:p w:rsidR="00250C4F" w:rsidRPr="00304AB3" w:rsidRDefault="00383EEE" w:rsidP="00250C4F">
      <w:pPr>
        <w:pStyle w:val="Prrafodelista"/>
        <w:ind w:left="0"/>
        <w:contextualSpacing w:val="0"/>
        <w:jc w:val="both"/>
        <w:rPr>
          <w:rFonts w:ascii="Arial" w:hAnsi="Arial" w:cs="Arial"/>
          <w:sz w:val="24"/>
          <w:szCs w:val="24"/>
        </w:rPr>
      </w:pPr>
      <w:r w:rsidRPr="00304AB3">
        <w:rPr>
          <w:rFonts w:ascii="Arial" w:hAnsi="Arial" w:cs="Arial"/>
          <w:sz w:val="24"/>
          <w:szCs w:val="24"/>
        </w:rPr>
        <w:t xml:space="preserve">Aquí los resultados de las </w:t>
      </w:r>
      <w:r w:rsidR="00250C4F" w:rsidRPr="00304AB3">
        <w:rPr>
          <w:rFonts w:ascii="Arial" w:hAnsi="Arial" w:cs="Arial"/>
          <w:sz w:val="24"/>
          <w:szCs w:val="24"/>
        </w:rPr>
        <w:t xml:space="preserve">revocatorias de mandato realizadas en los últimos dos años, según datos publicados por la Registraduría Nacional del Estado Civil, la abstención (a excepción de lo ocurrido en el Municipio de Tasco) ha sido la gran protagonista en cada evento de esta naturaleza. Lo anterior demuestra la escasa información a los ciudadanos en cuanto al por qué de la iniciativa y de la necesidad de la utilización del mecanismo de la revocatoria de mandato, creándose una percepción generalizada y poco atractiva de un enfrenamiento meramente político entre las administraciones de turno y sus rivales políticos. </w:t>
      </w:r>
    </w:p>
    <w:p w:rsidR="00250C4F" w:rsidRPr="00304AB3" w:rsidRDefault="00250C4F" w:rsidP="00250C4F">
      <w:pPr>
        <w:pStyle w:val="Prrafodelista"/>
        <w:ind w:left="0"/>
        <w:contextualSpacing w:val="0"/>
        <w:jc w:val="both"/>
        <w:rPr>
          <w:rFonts w:ascii="Arial" w:hAnsi="Arial" w:cs="Arial"/>
          <w:sz w:val="24"/>
          <w:szCs w:val="24"/>
        </w:rPr>
      </w:pPr>
      <w:r w:rsidRPr="00304AB3">
        <w:rPr>
          <w:rFonts w:ascii="Arial" w:hAnsi="Arial" w:cs="Arial"/>
          <w:sz w:val="24"/>
          <w:szCs w:val="24"/>
        </w:rPr>
        <w:t>En al año 2017 se celebraron 12 jornadas para decidir la revocatoria de mandato de alcaldes (sin contar la suspendida en el municipio de Sogamoso) así:</w:t>
      </w:r>
    </w:p>
    <w:tbl>
      <w:tblPr>
        <w:tblStyle w:val="Tablaconcuadrcula"/>
        <w:tblW w:w="0" w:type="auto"/>
        <w:jc w:val="center"/>
        <w:tblLayout w:type="fixed"/>
        <w:tblLook w:val="04A0" w:firstRow="1" w:lastRow="0" w:firstColumn="1" w:lastColumn="0" w:noHBand="0" w:noVBand="1"/>
      </w:tblPr>
      <w:tblGrid>
        <w:gridCol w:w="817"/>
        <w:gridCol w:w="1843"/>
        <w:gridCol w:w="1134"/>
        <w:gridCol w:w="1417"/>
        <w:gridCol w:w="1134"/>
        <w:gridCol w:w="1134"/>
        <w:gridCol w:w="1575"/>
      </w:tblGrid>
      <w:tr w:rsidR="00250C4F" w:rsidRPr="00304AB3" w:rsidTr="00250C4F">
        <w:trPr>
          <w:trHeight w:val="414"/>
          <w:jc w:val="center"/>
        </w:trPr>
        <w:tc>
          <w:tcPr>
            <w:tcW w:w="817" w:type="dxa"/>
          </w:tcPr>
          <w:p w:rsidR="00250C4F" w:rsidRPr="00304AB3" w:rsidRDefault="00250C4F" w:rsidP="00250C4F">
            <w:pPr>
              <w:pStyle w:val="Prrafodelista"/>
              <w:ind w:left="0"/>
              <w:contextualSpacing w:val="0"/>
              <w:jc w:val="center"/>
              <w:rPr>
                <w:rFonts w:ascii="Arial" w:hAnsi="Arial" w:cs="Arial"/>
                <w:b/>
                <w:sz w:val="24"/>
                <w:szCs w:val="24"/>
              </w:rPr>
            </w:pPr>
            <w:r w:rsidRPr="00304AB3">
              <w:rPr>
                <w:rFonts w:ascii="Arial" w:hAnsi="Arial" w:cs="Arial"/>
                <w:b/>
                <w:sz w:val="24"/>
                <w:szCs w:val="24"/>
              </w:rPr>
              <w:lastRenderedPageBreak/>
              <w:t>No.</w:t>
            </w:r>
          </w:p>
        </w:tc>
        <w:tc>
          <w:tcPr>
            <w:tcW w:w="1843" w:type="dxa"/>
          </w:tcPr>
          <w:p w:rsidR="00250C4F" w:rsidRPr="00304AB3" w:rsidRDefault="00250C4F" w:rsidP="00250C4F">
            <w:pPr>
              <w:pStyle w:val="Prrafodelista"/>
              <w:ind w:left="0"/>
              <w:contextualSpacing w:val="0"/>
              <w:jc w:val="center"/>
              <w:rPr>
                <w:rFonts w:ascii="Arial" w:hAnsi="Arial" w:cs="Arial"/>
                <w:b/>
                <w:sz w:val="24"/>
                <w:szCs w:val="24"/>
              </w:rPr>
            </w:pPr>
            <w:r w:rsidRPr="00304AB3">
              <w:rPr>
                <w:rFonts w:ascii="Arial" w:hAnsi="Arial" w:cs="Arial"/>
                <w:b/>
                <w:sz w:val="24"/>
                <w:szCs w:val="24"/>
              </w:rPr>
              <w:t>DEPARTAMENTO / MUNICIPIO</w:t>
            </w:r>
          </w:p>
        </w:tc>
        <w:tc>
          <w:tcPr>
            <w:tcW w:w="1134" w:type="dxa"/>
          </w:tcPr>
          <w:p w:rsidR="00250C4F" w:rsidRPr="00304AB3" w:rsidRDefault="00250C4F" w:rsidP="00250C4F">
            <w:pPr>
              <w:pStyle w:val="Prrafodelista"/>
              <w:ind w:left="0"/>
              <w:contextualSpacing w:val="0"/>
              <w:jc w:val="center"/>
              <w:rPr>
                <w:rFonts w:ascii="Arial" w:hAnsi="Arial" w:cs="Arial"/>
                <w:b/>
                <w:sz w:val="24"/>
                <w:szCs w:val="24"/>
              </w:rPr>
            </w:pPr>
            <w:r w:rsidRPr="00304AB3">
              <w:rPr>
                <w:rFonts w:ascii="Arial" w:hAnsi="Arial" w:cs="Arial"/>
                <w:b/>
                <w:sz w:val="24"/>
                <w:szCs w:val="24"/>
              </w:rPr>
              <w:t>FECHA</w:t>
            </w:r>
          </w:p>
        </w:tc>
        <w:tc>
          <w:tcPr>
            <w:tcW w:w="1417" w:type="dxa"/>
          </w:tcPr>
          <w:p w:rsidR="00250C4F" w:rsidRPr="00304AB3" w:rsidRDefault="00250C4F" w:rsidP="00250C4F">
            <w:pPr>
              <w:pStyle w:val="Prrafodelista"/>
              <w:ind w:left="0"/>
              <w:contextualSpacing w:val="0"/>
              <w:jc w:val="center"/>
              <w:rPr>
                <w:rFonts w:ascii="Arial" w:hAnsi="Arial" w:cs="Arial"/>
                <w:b/>
                <w:sz w:val="24"/>
                <w:szCs w:val="24"/>
              </w:rPr>
            </w:pPr>
            <w:r w:rsidRPr="00304AB3">
              <w:rPr>
                <w:rFonts w:ascii="Arial" w:hAnsi="Arial" w:cs="Arial"/>
                <w:b/>
                <w:sz w:val="24"/>
                <w:szCs w:val="24"/>
              </w:rPr>
              <w:t>POTENCIAL ELECTORAL</w:t>
            </w:r>
          </w:p>
        </w:tc>
        <w:tc>
          <w:tcPr>
            <w:tcW w:w="1134" w:type="dxa"/>
          </w:tcPr>
          <w:p w:rsidR="00250C4F" w:rsidRPr="00304AB3" w:rsidRDefault="00250C4F" w:rsidP="00250C4F">
            <w:pPr>
              <w:pStyle w:val="Prrafodelista"/>
              <w:ind w:left="0"/>
              <w:contextualSpacing w:val="0"/>
              <w:jc w:val="center"/>
              <w:rPr>
                <w:rFonts w:ascii="Arial" w:hAnsi="Arial" w:cs="Arial"/>
                <w:b/>
                <w:sz w:val="24"/>
                <w:szCs w:val="24"/>
              </w:rPr>
            </w:pPr>
            <w:r w:rsidRPr="00304AB3">
              <w:rPr>
                <w:rFonts w:ascii="Arial" w:hAnsi="Arial" w:cs="Arial"/>
                <w:b/>
                <w:sz w:val="24"/>
                <w:szCs w:val="24"/>
              </w:rPr>
              <w:t>UMBRAL</w:t>
            </w:r>
          </w:p>
        </w:tc>
        <w:tc>
          <w:tcPr>
            <w:tcW w:w="1134" w:type="dxa"/>
          </w:tcPr>
          <w:p w:rsidR="00250C4F" w:rsidRPr="00304AB3" w:rsidRDefault="00250C4F" w:rsidP="00250C4F">
            <w:pPr>
              <w:pStyle w:val="Prrafodelista"/>
              <w:ind w:left="0"/>
              <w:contextualSpacing w:val="0"/>
              <w:jc w:val="center"/>
              <w:rPr>
                <w:rFonts w:ascii="Arial" w:hAnsi="Arial" w:cs="Arial"/>
                <w:b/>
                <w:sz w:val="24"/>
                <w:szCs w:val="24"/>
              </w:rPr>
            </w:pPr>
            <w:r w:rsidRPr="00304AB3">
              <w:rPr>
                <w:rFonts w:ascii="Arial" w:hAnsi="Arial" w:cs="Arial"/>
                <w:b/>
                <w:sz w:val="24"/>
                <w:szCs w:val="24"/>
              </w:rPr>
              <w:t>TOTAL VOTACIÓN</w:t>
            </w:r>
          </w:p>
        </w:tc>
        <w:tc>
          <w:tcPr>
            <w:tcW w:w="1575" w:type="dxa"/>
          </w:tcPr>
          <w:p w:rsidR="00250C4F" w:rsidRPr="00304AB3" w:rsidRDefault="00250C4F" w:rsidP="00250C4F">
            <w:pPr>
              <w:pStyle w:val="Prrafodelista"/>
              <w:ind w:left="0"/>
              <w:contextualSpacing w:val="0"/>
              <w:jc w:val="center"/>
              <w:rPr>
                <w:rFonts w:ascii="Arial" w:hAnsi="Arial" w:cs="Arial"/>
                <w:b/>
                <w:sz w:val="24"/>
                <w:szCs w:val="24"/>
              </w:rPr>
            </w:pPr>
            <w:r w:rsidRPr="00304AB3">
              <w:rPr>
                <w:rFonts w:ascii="Arial" w:hAnsi="Arial" w:cs="Arial"/>
                <w:b/>
                <w:sz w:val="24"/>
                <w:szCs w:val="24"/>
              </w:rPr>
              <w:t>% PARTICIPACIÓN</w:t>
            </w:r>
          </w:p>
        </w:tc>
      </w:tr>
      <w:tr w:rsidR="00250C4F" w:rsidRPr="00304AB3" w:rsidTr="00250C4F">
        <w:trPr>
          <w:trHeight w:val="313"/>
          <w:jc w:val="center"/>
        </w:trPr>
        <w:tc>
          <w:tcPr>
            <w:tcW w:w="817" w:type="dxa"/>
          </w:tcPr>
          <w:p w:rsidR="00250C4F" w:rsidRPr="00304AB3" w:rsidRDefault="00250C4F" w:rsidP="00250C4F">
            <w:pPr>
              <w:pStyle w:val="Prrafodelista"/>
              <w:ind w:left="0"/>
              <w:contextualSpacing w:val="0"/>
              <w:jc w:val="center"/>
              <w:rPr>
                <w:rFonts w:ascii="Arial" w:hAnsi="Arial" w:cs="Arial"/>
                <w:sz w:val="24"/>
                <w:szCs w:val="24"/>
              </w:rPr>
            </w:pPr>
            <w:r w:rsidRPr="00304AB3">
              <w:rPr>
                <w:rFonts w:ascii="Arial" w:hAnsi="Arial" w:cs="Arial"/>
                <w:sz w:val="24"/>
                <w:szCs w:val="24"/>
              </w:rPr>
              <w:t>1</w:t>
            </w:r>
          </w:p>
        </w:tc>
        <w:tc>
          <w:tcPr>
            <w:tcW w:w="1843" w:type="dxa"/>
          </w:tcPr>
          <w:p w:rsidR="00250C4F" w:rsidRPr="00304AB3" w:rsidRDefault="00250C4F" w:rsidP="00250C4F">
            <w:pPr>
              <w:pStyle w:val="Prrafodelista"/>
              <w:ind w:left="0"/>
              <w:contextualSpacing w:val="0"/>
              <w:jc w:val="center"/>
              <w:rPr>
                <w:rFonts w:ascii="Arial" w:hAnsi="Arial" w:cs="Arial"/>
                <w:sz w:val="24"/>
                <w:szCs w:val="24"/>
              </w:rPr>
            </w:pPr>
            <w:r w:rsidRPr="00304AB3">
              <w:rPr>
                <w:rFonts w:ascii="Arial" w:hAnsi="Arial" w:cs="Arial"/>
                <w:sz w:val="24"/>
                <w:szCs w:val="24"/>
              </w:rPr>
              <w:t>Cesar / El Copey</w:t>
            </w:r>
          </w:p>
        </w:tc>
        <w:tc>
          <w:tcPr>
            <w:tcW w:w="1134" w:type="dxa"/>
          </w:tcPr>
          <w:p w:rsidR="00250C4F" w:rsidRPr="00304AB3" w:rsidRDefault="00250C4F" w:rsidP="00250C4F">
            <w:pPr>
              <w:pStyle w:val="Prrafodelista"/>
              <w:ind w:left="0"/>
              <w:contextualSpacing w:val="0"/>
              <w:jc w:val="center"/>
              <w:rPr>
                <w:rFonts w:ascii="Arial" w:hAnsi="Arial" w:cs="Arial"/>
                <w:sz w:val="24"/>
                <w:szCs w:val="24"/>
              </w:rPr>
            </w:pPr>
            <w:r w:rsidRPr="00304AB3">
              <w:rPr>
                <w:rFonts w:ascii="Arial" w:hAnsi="Arial" w:cs="Arial"/>
                <w:sz w:val="24"/>
                <w:szCs w:val="24"/>
              </w:rPr>
              <w:t>21/05/2017</w:t>
            </w:r>
          </w:p>
        </w:tc>
        <w:tc>
          <w:tcPr>
            <w:tcW w:w="1417" w:type="dxa"/>
          </w:tcPr>
          <w:p w:rsidR="00250C4F" w:rsidRPr="00304AB3" w:rsidRDefault="00250C4F" w:rsidP="00250C4F">
            <w:pPr>
              <w:pStyle w:val="Prrafodelista"/>
              <w:ind w:left="0"/>
              <w:contextualSpacing w:val="0"/>
              <w:jc w:val="center"/>
              <w:rPr>
                <w:rFonts w:ascii="Arial" w:hAnsi="Arial" w:cs="Arial"/>
                <w:sz w:val="24"/>
                <w:szCs w:val="24"/>
              </w:rPr>
            </w:pPr>
            <w:r w:rsidRPr="00304AB3">
              <w:rPr>
                <w:rFonts w:ascii="Arial" w:hAnsi="Arial" w:cs="Arial"/>
                <w:sz w:val="24"/>
                <w:szCs w:val="24"/>
              </w:rPr>
              <w:t>22.473</w:t>
            </w:r>
          </w:p>
        </w:tc>
        <w:tc>
          <w:tcPr>
            <w:tcW w:w="1134" w:type="dxa"/>
          </w:tcPr>
          <w:p w:rsidR="00250C4F" w:rsidRPr="00304AB3" w:rsidRDefault="00250C4F" w:rsidP="00250C4F">
            <w:pPr>
              <w:pStyle w:val="Prrafodelista"/>
              <w:ind w:left="0"/>
              <w:contextualSpacing w:val="0"/>
              <w:jc w:val="center"/>
              <w:rPr>
                <w:rFonts w:ascii="Arial" w:hAnsi="Arial" w:cs="Arial"/>
                <w:sz w:val="24"/>
                <w:szCs w:val="24"/>
              </w:rPr>
            </w:pPr>
            <w:r w:rsidRPr="00304AB3">
              <w:rPr>
                <w:rFonts w:ascii="Arial" w:hAnsi="Arial" w:cs="Arial"/>
                <w:sz w:val="24"/>
                <w:szCs w:val="24"/>
              </w:rPr>
              <w:t>5.839</w:t>
            </w:r>
          </w:p>
        </w:tc>
        <w:tc>
          <w:tcPr>
            <w:tcW w:w="1134" w:type="dxa"/>
          </w:tcPr>
          <w:p w:rsidR="00250C4F" w:rsidRPr="00304AB3" w:rsidRDefault="00250C4F" w:rsidP="00250C4F">
            <w:pPr>
              <w:pStyle w:val="Prrafodelista"/>
              <w:ind w:left="0"/>
              <w:contextualSpacing w:val="0"/>
              <w:jc w:val="center"/>
              <w:rPr>
                <w:rFonts w:ascii="Arial" w:hAnsi="Arial" w:cs="Arial"/>
                <w:sz w:val="24"/>
                <w:szCs w:val="24"/>
              </w:rPr>
            </w:pPr>
            <w:r w:rsidRPr="00304AB3">
              <w:rPr>
                <w:rFonts w:ascii="Arial" w:hAnsi="Arial" w:cs="Arial"/>
                <w:sz w:val="24"/>
                <w:szCs w:val="24"/>
              </w:rPr>
              <w:t>3.821</w:t>
            </w:r>
          </w:p>
        </w:tc>
        <w:tc>
          <w:tcPr>
            <w:tcW w:w="1575" w:type="dxa"/>
          </w:tcPr>
          <w:p w:rsidR="00250C4F" w:rsidRPr="00304AB3" w:rsidRDefault="00250C4F" w:rsidP="00250C4F">
            <w:pPr>
              <w:pStyle w:val="Prrafodelista"/>
              <w:ind w:left="0"/>
              <w:contextualSpacing w:val="0"/>
              <w:jc w:val="center"/>
              <w:rPr>
                <w:rFonts w:ascii="Arial" w:hAnsi="Arial" w:cs="Arial"/>
                <w:sz w:val="24"/>
                <w:szCs w:val="24"/>
              </w:rPr>
            </w:pPr>
            <w:r w:rsidRPr="00304AB3">
              <w:rPr>
                <w:rFonts w:ascii="Arial" w:hAnsi="Arial" w:cs="Arial"/>
                <w:sz w:val="24"/>
                <w:szCs w:val="24"/>
              </w:rPr>
              <w:t>17,00%</w:t>
            </w:r>
          </w:p>
        </w:tc>
      </w:tr>
      <w:tr w:rsidR="00250C4F" w:rsidRPr="00304AB3" w:rsidTr="00250C4F">
        <w:trPr>
          <w:jc w:val="center"/>
        </w:trPr>
        <w:tc>
          <w:tcPr>
            <w:tcW w:w="817" w:type="dxa"/>
          </w:tcPr>
          <w:p w:rsidR="00250C4F" w:rsidRPr="00304AB3" w:rsidRDefault="00250C4F" w:rsidP="00250C4F">
            <w:pPr>
              <w:pStyle w:val="Prrafodelista"/>
              <w:ind w:left="0"/>
              <w:contextualSpacing w:val="0"/>
              <w:jc w:val="center"/>
              <w:rPr>
                <w:rFonts w:ascii="Arial" w:hAnsi="Arial" w:cs="Arial"/>
                <w:sz w:val="24"/>
                <w:szCs w:val="24"/>
              </w:rPr>
            </w:pPr>
            <w:r w:rsidRPr="00304AB3">
              <w:rPr>
                <w:rFonts w:ascii="Arial" w:hAnsi="Arial" w:cs="Arial"/>
                <w:sz w:val="24"/>
                <w:szCs w:val="24"/>
              </w:rPr>
              <w:t>2</w:t>
            </w:r>
          </w:p>
        </w:tc>
        <w:tc>
          <w:tcPr>
            <w:tcW w:w="1843" w:type="dxa"/>
          </w:tcPr>
          <w:p w:rsidR="00250C4F" w:rsidRPr="00304AB3" w:rsidRDefault="00250C4F" w:rsidP="00250C4F">
            <w:pPr>
              <w:pStyle w:val="Prrafodelista"/>
              <w:ind w:left="0"/>
              <w:contextualSpacing w:val="0"/>
              <w:jc w:val="center"/>
              <w:rPr>
                <w:rFonts w:ascii="Arial" w:hAnsi="Arial" w:cs="Arial"/>
                <w:sz w:val="24"/>
                <w:szCs w:val="24"/>
              </w:rPr>
            </w:pPr>
            <w:r w:rsidRPr="00304AB3">
              <w:rPr>
                <w:rFonts w:ascii="Arial" w:hAnsi="Arial" w:cs="Arial"/>
                <w:sz w:val="24"/>
                <w:szCs w:val="24"/>
              </w:rPr>
              <w:t>N. de Santander / Ocaña</w:t>
            </w:r>
          </w:p>
        </w:tc>
        <w:tc>
          <w:tcPr>
            <w:tcW w:w="1134" w:type="dxa"/>
          </w:tcPr>
          <w:p w:rsidR="00250C4F" w:rsidRPr="00304AB3" w:rsidRDefault="00250C4F" w:rsidP="00250C4F">
            <w:pPr>
              <w:pStyle w:val="Prrafodelista"/>
              <w:ind w:left="0"/>
              <w:contextualSpacing w:val="0"/>
              <w:jc w:val="center"/>
              <w:rPr>
                <w:rFonts w:ascii="Arial" w:hAnsi="Arial" w:cs="Arial"/>
                <w:sz w:val="24"/>
                <w:szCs w:val="24"/>
              </w:rPr>
            </w:pPr>
            <w:r w:rsidRPr="00304AB3">
              <w:rPr>
                <w:rFonts w:ascii="Arial" w:hAnsi="Arial" w:cs="Arial"/>
                <w:sz w:val="24"/>
                <w:szCs w:val="24"/>
              </w:rPr>
              <w:t>21/05/2017</w:t>
            </w:r>
          </w:p>
        </w:tc>
        <w:tc>
          <w:tcPr>
            <w:tcW w:w="1417" w:type="dxa"/>
          </w:tcPr>
          <w:p w:rsidR="00250C4F" w:rsidRPr="00304AB3" w:rsidRDefault="00250C4F" w:rsidP="00250C4F">
            <w:pPr>
              <w:pStyle w:val="Prrafodelista"/>
              <w:ind w:left="0"/>
              <w:contextualSpacing w:val="0"/>
              <w:jc w:val="center"/>
              <w:rPr>
                <w:rFonts w:ascii="Arial" w:hAnsi="Arial" w:cs="Arial"/>
                <w:sz w:val="24"/>
                <w:szCs w:val="24"/>
              </w:rPr>
            </w:pPr>
            <w:r w:rsidRPr="00304AB3">
              <w:rPr>
                <w:rFonts w:ascii="Arial" w:hAnsi="Arial" w:cs="Arial"/>
                <w:sz w:val="24"/>
                <w:szCs w:val="24"/>
              </w:rPr>
              <w:t>76.946</w:t>
            </w:r>
          </w:p>
        </w:tc>
        <w:tc>
          <w:tcPr>
            <w:tcW w:w="1134" w:type="dxa"/>
          </w:tcPr>
          <w:p w:rsidR="00250C4F" w:rsidRPr="00304AB3" w:rsidRDefault="00250C4F" w:rsidP="00250C4F">
            <w:pPr>
              <w:pStyle w:val="Prrafodelista"/>
              <w:ind w:left="0"/>
              <w:contextualSpacing w:val="0"/>
              <w:jc w:val="center"/>
              <w:rPr>
                <w:rFonts w:ascii="Arial" w:hAnsi="Arial" w:cs="Arial"/>
                <w:sz w:val="24"/>
                <w:szCs w:val="24"/>
              </w:rPr>
            </w:pPr>
            <w:r w:rsidRPr="00304AB3">
              <w:rPr>
                <w:rFonts w:ascii="Arial" w:hAnsi="Arial" w:cs="Arial"/>
                <w:sz w:val="24"/>
                <w:szCs w:val="24"/>
              </w:rPr>
              <w:t>18.418</w:t>
            </w:r>
          </w:p>
        </w:tc>
        <w:tc>
          <w:tcPr>
            <w:tcW w:w="1134" w:type="dxa"/>
          </w:tcPr>
          <w:p w:rsidR="00250C4F" w:rsidRPr="00304AB3" w:rsidRDefault="00250C4F" w:rsidP="00250C4F">
            <w:pPr>
              <w:pStyle w:val="Prrafodelista"/>
              <w:ind w:left="0"/>
              <w:contextualSpacing w:val="0"/>
              <w:jc w:val="center"/>
              <w:rPr>
                <w:rFonts w:ascii="Arial" w:hAnsi="Arial" w:cs="Arial"/>
                <w:sz w:val="24"/>
                <w:szCs w:val="24"/>
              </w:rPr>
            </w:pPr>
            <w:r w:rsidRPr="00304AB3">
              <w:rPr>
                <w:rFonts w:ascii="Arial" w:hAnsi="Arial" w:cs="Arial"/>
                <w:sz w:val="24"/>
                <w:szCs w:val="24"/>
              </w:rPr>
              <w:t>17.354</w:t>
            </w:r>
          </w:p>
        </w:tc>
        <w:tc>
          <w:tcPr>
            <w:tcW w:w="1575" w:type="dxa"/>
          </w:tcPr>
          <w:p w:rsidR="00250C4F" w:rsidRPr="00304AB3" w:rsidRDefault="00250C4F" w:rsidP="00250C4F">
            <w:pPr>
              <w:pStyle w:val="Prrafodelista"/>
              <w:ind w:left="0"/>
              <w:contextualSpacing w:val="0"/>
              <w:jc w:val="center"/>
              <w:rPr>
                <w:rFonts w:ascii="Arial" w:hAnsi="Arial" w:cs="Arial"/>
                <w:sz w:val="24"/>
                <w:szCs w:val="24"/>
              </w:rPr>
            </w:pPr>
            <w:r w:rsidRPr="00304AB3">
              <w:rPr>
                <w:rFonts w:ascii="Arial" w:hAnsi="Arial" w:cs="Arial"/>
                <w:sz w:val="24"/>
                <w:szCs w:val="24"/>
              </w:rPr>
              <w:t>22,55%</w:t>
            </w:r>
          </w:p>
        </w:tc>
      </w:tr>
      <w:tr w:rsidR="00250C4F" w:rsidRPr="00304AB3" w:rsidTr="00250C4F">
        <w:trPr>
          <w:trHeight w:val="483"/>
          <w:jc w:val="center"/>
        </w:trPr>
        <w:tc>
          <w:tcPr>
            <w:tcW w:w="817" w:type="dxa"/>
          </w:tcPr>
          <w:p w:rsidR="00250C4F" w:rsidRPr="00304AB3" w:rsidRDefault="00250C4F" w:rsidP="00250C4F">
            <w:pPr>
              <w:pStyle w:val="Prrafodelista"/>
              <w:ind w:left="0"/>
              <w:contextualSpacing w:val="0"/>
              <w:jc w:val="center"/>
              <w:rPr>
                <w:rFonts w:ascii="Arial" w:hAnsi="Arial" w:cs="Arial"/>
                <w:sz w:val="24"/>
                <w:szCs w:val="24"/>
              </w:rPr>
            </w:pPr>
            <w:r w:rsidRPr="00304AB3">
              <w:rPr>
                <w:rFonts w:ascii="Arial" w:hAnsi="Arial" w:cs="Arial"/>
                <w:sz w:val="24"/>
                <w:szCs w:val="24"/>
              </w:rPr>
              <w:t>3</w:t>
            </w:r>
          </w:p>
        </w:tc>
        <w:tc>
          <w:tcPr>
            <w:tcW w:w="1843" w:type="dxa"/>
          </w:tcPr>
          <w:p w:rsidR="00250C4F" w:rsidRPr="00304AB3" w:rsidRDefault="00250C4F" w:rsidP="00250C4F">
            <w:pPr>
              <w:pStyle w:val="Prrafodelista"/>
              <w:ind w:left="0"/>
              <w:contextualSpacing w:val="0"/>
              <w:jc w:val="center"/>
              <w:rPr>
                <w:rFonts w:ascii="Arial" w:hAnsi="Arial" w:cs="Arial"/>
                <w:sz w:val="24"/>
                <w:szCs w:val="24"/>
              </w:rPr>
            </w:pPr>
            <w:r w:rsidRPr="00304AB3">
              <w:rPr>
                <w:rFonts w:ascii="Arial" w:hAnsi="Arial" w:cs="Arial"/>
                <w:sz w:val="24"/>
                <w:szCs w:val="24"/>
              </w:rPr>
              <w:t>Sucre / San Benito Abad</w:t>
            </w:r>
          </w:p>
        </w:tc>
        <w:tc>
          <w:tcPr>
            <w:tcW w:w="1134" w:type="dxa"/>
          </w:tcPr>
          <w:p w:rsidR="00250C4F" w:rsidRPr="00304AB3" w:rsidRDefault="00250C4F" w:rsidP="00250C4F">
            <w:pPr>
              <w:pStyle w:val="Prrafodelista"/>
              <w:ind w:left="0"/>
              <w:contextualSpacing w:val="0"/>
              <w:jc w:val="center"/>
              <w:rPr>
                <w:rFonts w:ascii="Arial" w:hAnsi="Arial" w:cs="Arial"/>
                <w:sz w:val="24"/>
                <w:szCs w:val="24"/>
              </w:rPr>
            </w:pPr>
            <w:r w:rsidRPr="00304AB3">
              <w:rPr>
                <w:rFonts w:ascii="Arial" w:hAnsi="Arial" w:cs="Arial"/>
                <w:sz w:val="24"/>
                <w:szCs w:val="24"/>
              </w:rPr>
              <w:t>04/06/2017</w:t>
            </w:r>
          </w:p>
        </w:tc>
        <w:tc>
          <w:tcPr>
            <w:tcW w:w="1417" w:type="dxa"/>
          </w:tcPr>
          <w:p w:rsidR="00250C4F" w:rsidRPr="00304AB3" w:rsidRDefault="00250C4F" w:rsidP="00250C4F">
            <w:pPr>
              <w:pStyle w:val="Prrafodelista"/>
              <w:ind w:left="0"/>
              <w:contextualSpacing w:val="0"/>
              <w:jc w:val="center"/>
              <w:rPr>
                <w:rFonts w:ascii="Arial" w:hAnsi="Arial" w:cs="Arial"/>
                <w:sz w:val="24"/>
                <w:szCs w:val="24"/>
              </w:rPr>
            </w:pPr>
            <w:r w:rsidRPr="00304AB3">
              <w:rPr>
                <w:rFonts w:ascii="Arial" w:hAnsi="Arial" w:cs="Arial"/>
                <w:sz w:val="24"/>
                <w:szCs w:val="24"/>
              </w:rPr>
              <w:t>18.639</w:t>
            </w:r>
          </w:p>
        </w:tc>
        <w:tc>
          <w:tcPr>
            <w:tcW w:w="1134" w:type="dxa"/>
          </w:tcPr>
          <w:p w:rsidR="00250C4F" w:rsidRPr="00304AB3" w:rsidRDefault="00250C4F" w:rsidP="00250C4F">
            <w:pPr>
              <w:pStyle w:val="Prrafodelista"/>
              <w:ind w:left="0"/>
              <w:contextualSpacing w:val="0"/>
              <w:jc w:val="center"/>
              <w:rPr>
                <w:rFonts w:ascii="Arial" w:hAnsi="Arial" w:cs="Arial"/>
                <w:sz w:val="24"/>
                <w:szCs w:val="24"/>
              </w:rPr>
            </w:pPr>
            <w:r w:rsidRPr="00304AB3">
              <w:rPr>
                <w:rFonts w:ascii="Arial" w:hAnsi="Arial" w:cs="Arial"/>
                <w:sz w:val="24"/>
                <w:szCs w:val="24"/>
              </w:rPr>
              <w:t>5.654</w:t>
            </w:r>
          </w:p>
        </w:tc>
        <w:tc>
          <w:tcPr>
            <w:tcW w:w="1134" w:type="dxa"/>
          </w:tcPr>
          <w:p w:rsidR="00250C4F" w:rsidRPr="00304AB3" w:rsidRDefault="00250C4F" w:rsidP="00250C4F">
            <w:pPr>
              <w:pStyle w:val="Prrafodelista"/>
              <w:ind w:left="0"/>
              <w:contextualSpacing w:val="0"/>
              <w:jc w:val="center"/>
              <w:rPr>
                <w:rFonts w:ascii="Arial" w:hAnsi="Arial" w:cs="Arial"/>
                <w:sz w:val="24"/>
                <w:szCs w:val="24"/>
              </w:rPr>
            </w:pPr>
            <w:r w:rsidRPr="00304AB3">
              <w:rPr>
                <w:rFonts w:ascii="Arial" w:hAnsi="Arial" w:cs="Arial"/>
                <w:sz w:val="24"/>
                <w:szCs w:val="24"/>
              </w:rPr>
              <w:t>4.913</w:t>
            </w:r>
          </w:p>
        </w:tc>
        <w:tc>
          <w:tcPr>
            <w:tcW w:w="1575" w:type="dxa"/>
          </w:tcPr>
          <w:p w:rsidR="00250C4F" w:rsidRPr="00304AB3" w:rsidRDefault="00250C4F" w:rsidP="00250C4F">
            <w:pPr>
              <w:pStyle w:val="Prrafodelista"/>
              <w:ind w:left="0"/>
              <w:contextualSpacing w:val="0"/>
              <w:jc w:val="center"/>
              <w:rPr>
                <w:rFonts w:ascii="Arial" w:hAnsi="Arial" w:cs="Arial"/>
                <w:sz w:val="24"/>
                <w:szCs w:val="24"/>
              </w:rPr>
            </w:pPr>
            <w:r w:rsidRPr="00304AB3">
              <w:rPr>
                <w:rFonts w:ascii="Arial" w:hAnsi="Arial" w:cs="Arial"/>
                <w:sz w:val="24"/>
                <w:szCs w:val="24"/>
              </w:rPr>
              <w:t>26,36</w:t>
            </w:r>
          </w:p>
        </w:tc>
      </w:tr>
      <w:tr w:rsidR="00250C4F" w:rsidRPr="00304AB3" w:rsidTr="00250C4F">
        <w:trPr>
          <w:jc w:val="center"/>
        </w:trPr>
        <w:tc>
          <w:tcPr>
            <w:tcW w:w="817" w:type="dxa"/>
          </w:tcPr>
          <w:p w:rsidR="00250C4F" w:rsidRPr="00304AB3" w:rsidRDefault="00250C4F" w:rsidP="00250C4F">
            <w:pPr>
              <w:pStyle w:val="Prrafodelista"/>
              <w:ind w:left="0"/>
              <w:contextualSpacing w:val="0"/>
              <w:jc w:val="center"/>
              <w:rPr>
                <w:rFonts w:ascii="Arial" w:hAnsi="Arial" w:cs="Arial"/>
                <w:sz w:val="24"/>
                <w:szCs w:val="24"/>
              </w:rPr>
            </w:pPr>
            <w:r w:rsidRPr="00304AB3">
              <w:rPr>
                <w:rFonts w:ascii="Arial" w:hAnsi="Arial" w:cs="Arial"/>
                <w:sz w:val="24"/>
                <w:szCs w:val="24"/>
              </w:rPr>
              <w:t>4</w:t>
            </w:r>
          </w:p>
        </w:tc>
        <w:tc>
          <w:tcPr>
            <w:tcW w:w="1843" w:type="dxa"/>
          </w:tcPr>
          <w:p w:rsidR="00250C4F" w:rsidRPr="00304AB3" w:rsidRDefault="00250C4F" w:rsidP="00250C4F">
            <w:pPr>
              <w:pStyle w:val="Prrafodelista"/>
              <w:ind w:left="0"/>
              <w:contextualSpacing w:val="0"/>
              <w:jc w:val="center"/>
              <w:rPr>
                <w:rFonts w:ascii="Arial" w:hAnsi="Arial" w:cs="Arial"/>
                <w:sz w:val="24"/>
                <w:szCs w:val="24"/>
              </w:rPr>
            </w:pPr>
            <w:r w:rsidRPr="00304AB3">
              <w:rPr>
                <w:rFonts w:ascii="Arial" w:hAnsi="Arial" w:cs="Arial"/>
                <w:sz w:val="24"/>
                <w:szCs w:val="24"/>
              </w:rPr>
              <w:t>Tolima / Icononzo</w:t>
            </w:r>
          </w:p>
        </w:tc>
        <w:tc>
          <w:tcPr>
            <w:tcW w:w="1134" w:type="dxa"/>
          </w:tcPr>
          <w:p w:rsidR="00250C4F" w:rsidRPr="00304AB3" w:rsidRDefault="00250C4F" w:rsidP="00250C4F">
            <w:pPr>
              <w:pStyle w:val="Prrafodelista"/>
              <w:ind w:left="0"/>
              <w:contextualSpacing w:val="0"/>
              <w:jc w:val="center"/>
              <w:rPr>
                <w:rFonts w:ascii="Arial" w:hAnsi="Arial" w:cs="Arial"/>
                <w:sz w:val="24"/>
                <w:szCs w:val="24"/>
              </w:rPr>
            </w:pPr>
            <w:r w:rsidRPr="00304AB3">
              <w:rPr>
                <w:rFonts w:ascii="Arial" w:hAnsi="Arial" w:cs="Arial"/>
                <w:sz w:val="24"/>
                <w:szCs w:val="24"/>
              </w:rPr>
              <w:t>02/07/2017</w:t>
            </w:r>
          </w:p>
        </w:tc>
        <w:tc>
          <w:tcPr>
            <w:tcW w:w="1417" w:type="dxa"/>
          </w:tcPr>
          <w:p w:rsidR="00250C4F" w:rsidRPr="00304AB3" w:rsidRDefault="00250C4F" w:rsidP="00250C4F">
            <w:pPr>
              <w:pStyle w:val="Prrafodelista"/>
              <w:ind w:left="0"/>
              <w:contextualSpacing w:val="0"/>
              <w:jc w:val="center"/>
              <w:rPr>
                <w:rFonts w:ascii="Arial" w:hAnsi="Arial" w:cs="Arial"/>
                <w:sz w:val="24"/>
                <w:szCs w:val="24"/>
              </w:rPr>
            </w:pPr>
            <w:r w:rsidRPr="00304AB3">
              <w:rPr>
                <w:rFonts w:ascii="Arial" w:hAnsi="Arial" w:cs="Arial"/>
                <w:sz w:val="24"/>
                <w:szCs w:val="24"/>
              </w:rPr>
              <w:t>8.438</w:t>
            </w:r>
          </w:p>
        </w:tc>
        <w:tc>
          <w:tcPr>
            <w:tcW w:w="1134" w:type="dxa"/>
          </w:tcPr>
          <w:p w:rsidR="00250C4F" w:rsidRPr="00304AB3" w:rsidRDefault="00250C4F" w:rsidP="00250C4F">
            <w:pPr>
              <w:pStyle w:val="Prrafodelista"/>
              <w:ind w:left="0"/>
              <w:contextualSpacing w:val="0"/>
              <w:jc w:val="center"/>
              <w:rPr>
                <w:rFonts w:ascii="Arial" w:hAnsi="Arial" w:cs="Arial"/>
                <w:sz w:val="24"/>
                <w:szCs w:val="24"/>
              </w:rPr>
            </w:pPr>
            <w:r w:rsidRPr="00304AB3">
              <w:rPr>
                <w:rFonts w:ascii="Arial" w:hAnsi="Arial" w:cs="Arial"/>
                <w:sz w:val="24"/>
                <w:szCs w:val="24"/>
              </w:rPr>
              <w:t>2.046</w:t>
            </w:r>
          </w:p>
        </w:tc>
        <w:tc>
          <w:tcPr>
            <w:tcW w:w="1134" w:type="dxa"/>
          </w:tcPr>
          <w:p w:rsidR="00250C4F" w:rsidRPr="00304AB3" w:rsidRDefault="00250C4F" w:rsidP="00250C4F">
            <w:pPr>
              <w:pStyle w:val="Prrafodelista"/>
              <w:ind w:left="0"/>
              <w:contextualSpacing w:val="0"/>
              <w:jc w:val="center"/>
              <w:rPr>
                <w:rFonts w:ascii="Arial" w:hAnsi="Arial" w:cs="Arial"/>
                <w:sz w:val="24"/>
                <w:szCs w:val="24"/>
              </w:rPr>
            </w:pPr>
            <w:r w:rsidRPr="00304AB3">
              <w:rPr>
                <w:rFonts w:ascii="Arial" w:hAnsi="Arial" w:cs="Arial"/>
                <w:sz w:val="24"/>
                <w:szCs w:val="24"/>
              </w:rPr>
              <w:t>801</w:t>
            </w:r>
          </w:p>
        </w:tc>
        <w:tc>
          <w:tcPr>
            <w:tcW w:w="1575" w:type="dxa"/>
          </w:tcPr>
          <w:p w:rsidR="00250C4F" w:rsidRPr="00304AB3" w:rsidRDefault="00250C4F" w:rsidP="00250C4F">
            <w:pPr>
              <w:pStyle w:val="Prrafodelista"/>
              <w:ind w:left="0"/>
              <w:contextualSpacing w:val="0"/>
              <w:jc w:val="center"/>
              <w:rPr>
                <w:rFonts w:ascii="Arial" w:hAnsi="Arial" w:cs="Arial"/>
                <w:sz w:val="24"/>
                <w:szCs w:val="24"/>
              </w:rPr>
            </w:pPr>
            <w:r w:rsidRPr="00304AB3">
              <w:rPr>
                <w:rFonts w:ascii="Arial" w:hAnsi="Arial" w:cs="Arial"/>
                <w:sz w:val="24"/>
                <w:szCs w:val="24"/>
              </w:rPr>
              <w:t>9,49%</w:t>
            </w:r>
          </w:p>
        </w:tc>
      </w:tr>
      <w:tr w:rsidR="00250C4F" w:rsidRPr="00304AB3" w:rsidTr="00250C4F">
        <w:trPr>
          <w:jc w:val="center"/>
        </w:trPr>
        <w:tc>
          <w:tcPr>
            <w:tcW w:w="817" w:type="dxa"/>
          </w:tcPr>
          <w:p w:rsidR="00250C4F" w:rsidRPr="00304AB3" w:rsidRDefault="00250C4F" w:rsidP="00250C4F">
            <w:pPr>
              <w:pStyle w:val="Prrafodelista"/>
              <w:ind w:left="0"/>
              <w:contextualSpacing w:val="0"/>
              <w:jc w:val="center"/>
              <w:rPr>
                <w:rFonts w:ascii="Arial" w:hAnsi="Arial" w:cs="Arial"/>
                <w:sz w:val="24"/>
                <w:szCs w:val="24"/>
              </w:rPr>
            </w:pPr>
            <w:r w:rsidRPr="00304AB3">
              <w:rPr>
                <w:rFonts w:ascii="Arial" w:hAnsi="Arial" w:cs="Arial"/>
                <w:sz w:val="24"/>
                <w:szCs w:val="24"/>
              </w:rPr>
              <w:t>5</w:t>
            </w:r>
          </w:p>
        </w:tc>
        <w:tc>
          <w:tcPr>
            <w:tcW w:w="1843" w:type="dxa"/>
          </w:tcPr>
          <w:p w:rsidR="00250C4F" w:rsidRPr="00304AB3" w:rsidRDefault="00250C4F" w:rsidP="00250C4F">
            <w:pPr>
              <w:pStyle w:val="Prrafodelista"/>
              <w:ind w:left="0"/>
              <w:contextualSpacing w:val="0"/>
              <w:jc w:val="center"/>
              <w:rPr>
                <w:rFonts w:ascii="Arial" w:hAnsi="Arial" w:cs="Arial"/>
                <w:sz w:val="24"/>
                <w:szCs w:val="24"/>
              </w:rPr>
            </w:pPr>
            <w:r w:rsidRPr="00304AB3">
              <w:rPr>
                <w:rFonts w:ascii="Arial" w:hAnsi="Arial" w:cs="Arial"/>
                <w:sz w:val="24"/>
                <w:szCs w:val="24"/>
              </w:rPr>
              <w:t>Santander / Barrancabermeja</w:t>
            </w:r>
          </w:p>
        </w:tc>
        <w:tc>
          <w:tcPr>
            <w:tcW w:w="1134" w:type="dxa"/>
          </w:tcPr>
          <w:p w:rsidR="00250C4F" w:rsidRPr="00304AB3" w:rsidRDefault="00250C4F" w:rsidP="00250C4F">
            <w:pPr>
              <w:pStyle w:val="Prrafodelista"/>
              <w:ind w:left="0"/>
              <w:contextualSpacing w:val="0"/>
              <w:jc w:val="center"/>
              <w:rPr>
                <w:rFonts w:ascii="Arial" w:hAnsi="Arial" w:cs="Arial"/>
                <w:sz w:val="24"/>
                <w:szCs w:val="24"/>
              </w:rPr>
            </w:pPr>
            <w:r w:rsidRPr="00304AB3">
              <w:rPr>
                <w:rFonts w:ascii="Arial" w:hAnsi="Arial" w:cs="Arial"/>
                <w:sz w:val="24"/>
                <w:szCs w:val="24"/>
              </w:rPr>
              <w:t>02/07/2017</w:t>
            </w:r>
          </w:p>
        </w:tc>
        <w:tc>
          <w:tcPr>
            <w:tcW w:w="1417" w:type="dxa"/>
          </w:tcPr>
          <w:p w:rsidR="00250C4F" w:rsidRPr="00304AB3" w:rsidRDefault="00250C4F" w:rsidP="00250C4F">
            <w:pPr>
              <w:pStyle w:val="Prrafodelista"/>
              <w:ind w:left="0"/>
              <w:contextualSpacing w:val="0"/>
              <w:jc w:val="center"/>
              <w:rPr>
                <w:rFonts w:ascii="Arial" w:hAnsi="Arial" w:cs="Arial"/>
                <w:sz w:val="24"/>
                <w:szCs w:val="24"/>
              </w:rPr>
            </w:pPr>
            <w:r w:rsidRPr="00304AB3">
              <w:rPr>
                <w:rFonts w:ascii="Arial" w:hAnsi="Arial" w:cs="Arial"/>
                <w:sz w:val="24"/>
                <w:szCs w:val="24"/>
              </w:rPr>
              <w:t>169.907</w:t>
            </w:r>
          </w:p>
        </w:tc>
        <w:tc>
          <w:tcPr>
            <w:tcW w:w="1134" w:type="dxa"/>
          </w:tcPr>
          <w:p w:rsidR="00250C4F" w:rsidRPr="00304AB3" w:rsidRDefault="00250C4F" w:rsidP="00250C4F">
            <w:pPr>
              <w:pStyle w:val="Prrafodelista"/>
              <w:ind w:left="0"/>
              <w:contextualSpacing w:val="0"/>
              <w:jc w:val="center"/>
              <w:rPr>
                <w:rFonts w:ascii="Arial" w:hAnsi="Arial" w:cs="Arial"/>
                <w:sz w:val="24"/>
                <w:szCs w:val="24"/>
              </w:rPr>
            </w:pPr>
            <w:r w:rsidRPr="00304AB3">
              <w:rPr>
                <w:rFonts w:ascii="Arial" w:hAnsi="Arial" w:cs="Arial"/>
                <w:sz w:val="24"/>
                <w:szCs w:val="24"/>
              </w:rPr>
              <w:t>44.242</w:t>
            </w:r>
          </w:p>
        </w:tc>
        <w:tc>
          <w:tcPr>
            <w:tcW w:w="1134" w:type="dxa"/>
          </w:tcPr>
          <w:p w:rsidR="00250C4F" w:rsidRPr="00304AB3" w:rsidRDefault="00250C4F" w:rsidP="00250C4F">
            <w:pPr>
              <w:pStyle w:val="Prrafodelista"/>
              <w:ind w:left="0"/>
              <w:contextualSpacing w:val="0"/>
              <w:jc w:val="center"/>
              <w:rPr>
                <w:rFonts w:ascii="Arial" w:hAnsi="Arial" w:cs="Arial"/>
                <w:sz w:val="24"/>
                <w:szCs w:val="24"/>
              </w:rPr>
            </w:pPr>
            <w:r w:rsidRPr="00304AB3">
              <w:rPr>
                <w:rFonts w:ascii="Arial" w:hAnsi="Arial" w:cs="Arial"/>
                <w:sz w:val="24"/>
                <w:szCs w:val="24"/>
              </w:rPr>
              <w:t>16.902</w:t>
            </w:r>
          </w:p>
        </w:tc>
        <w:tc>
          <w:tcPr>
            <w:tcW w:w="1575" w:type="dxa"/>
          </w:tcPr>
          <w:p w:rsidR="00250C4F" w:rsidRPr="00304AB3" w:rsidRDefault="00250C4F" w:rsidP="00250C4F">
            <w:pPr>
              <w:pStyle w:val="Prrafodelista"/>
              <w:ind w:left="0"/>
              <w:contextualSpacing w:val="0"/>
              <w:jc w:val="center"/>
              <w:rPr>
                <w:rFonts w:ascii="Arial" w:hAnsi="Arial" w:cs="Arial"/>
                <w:sz w:val="24"/>
                <w:szCs w:val="24"/>
              </w:rPr>
            </w:pPr>
            <w:r w:rsidRPr="00304AB3">
              <w:rPr>
                <w:rFonts w:ascii="Arial" w:hAnsi="Arial" w:cs="Arial"/>
                <w:sz w:val="24"/>
                <w:szCs w:val="24"/>
              </w:rPr>
              <w:t>9,95%</w:t>
            </w:r>
          </w:p>
        </w:tc>
      </w:tr>
      <w:tr w:rsidR="00250C4F" w:rsidRPr="00304AB3" w:rsidTr="00250C4F">
        <w:trPr>
          <w:jc w:val="center"/>
        </w:trPr>
        <w:tc>
          <w:tcPr>
            <w:tcW w:w="817" w:type="dxa"/>
          </w:tcPr>
          <w:p w:rsidR="00250C4F" w:rsidRPr="00304AB3" w:rsidRDefault="00250C4F" w:rsidP="00250C4F">
            <w:pPr>
              <w:pStyle w:val="Prrafodelista"/>
              <w:ind w:left="0"/>
              <w:contextualSpacing w:val="0"/>
              <w:jc w:val="center"/>
              <w:rPr>
                <w:rFonts w:ascii="Arial" w:hAnsi="Arial" w:cs="Arial"/>
                <w:sz w:val="24"/>
                <w:szCs w:val="24"/>
              </w:rPr>
            </w:pPr>
            <w:r w:rsidRPr="00304AB3">
              <w:rPr>
                <w:rFonts w:ascii="Arial" w:hAnsi="Arial" w:cs="Arial"/>
                <w:sz w:val="24"/>
                <w:szCs w:val="24"/>
              </w:rPr>
              <w:t>6</w:t>
            </w:r>
          </w:p>
        </w:tc>
        <w:tc>
          <w:tcPr>
            <w:tcW w:w="1843" w:type="dxa"/>
          </w:tcPr>
          <w:p w:rsidR="00250C4F" w:rsidRPr="00304AB3" w:rsidRDefault="00250C4F" w:rsidP="00250C4F">
            <w:pPr>
              <w:pStyle w:val="Prrafodelista"/>
              <w:ind w:left="0"/>
              <w:contextualSpacing w:val="0"/>
              <w:jc w:val="center"/>
              <w:rPr>
                <w:rFonts w:ascii="Arial" w:hAnsi="Arial" w:cs="Arial"/>
                <w:sz w:val="24"/>
                <w:szCs w:val="24"/>
              </w:rPr>
            </w:pPr>
            <w:r w:rsidRPr="00304AB3">
              <w:rPr>
                <w:rFonts w:ascii="Arial" w:hAnsi="Arial" w:cs="Arial"/>
                <w:sz w:val="24"/>
                <w:szCs w:val="24"/>
              </w:rPr>
              <w:t>Bolívar / El Carmen de Bolívar</w:t>
            </w:r>
          </w:p>
        </w:tc>
        <w:tc>
          <w:tcPr>
            <w:tcW w:w="1134" w:type="dxa"/>
          </w:tcPr>
          <w:p w:rsidR="00250C4F" w:rsidRPr="00304AB3" w:rsidRDefault="00250C4F" w:rsidP="00250C4F">
            <w:pPr>
              <w:pStyle w:val="Prrafodelista"/>
              <w:ind w:left="0"/>
              <w:contextualSpacing w:val="0"/>
              <w:jc w:val="center"/>
              <w:rPr>
                <w:rFonts w:ascii="Arial" w:hAnsi="Arial" w:cs="Arial"/>
                <w:sz w:val="24"/>
                <w:szCs w:val="24"/>
              </w:rPr>
            </w:pPr>
            <w:r w:rsidRPr="00304AB3">
              <w:rPr>
                <w:rFonts w:ascii="Arial" w:hAnsi="Arial" w:cs="Arial"/>
                <w:sz w:val="24"/>
                <w:szCs w:val="24"/>
              </w:rPr>
              <w:t>09/07/2017</w:t>
            </w:r>
          </w:p>
        </w:tc>
        <w:tc>
          <w:tcPr>
            <w:tcW w:w="1417" w:type="dxa"/>
          </w:tcPr>
          <w:p w:rsidR="00250C4F" w:rsidRPr="00304AB3" w:rsidRDefault="00250C4F" w:rsidP="00250C4F">
            <w:pPr>
              <w:pStyle w:val="Prrafodelista"/>
              <w:ind w:left="0"/>
              <w:contextualSpacing w:val="0"/>
              <w:jc w:val="center"/>
              <w:rPr>
                <w:rFonts w:ascii="Arial" w:hAnsi="Arial" w:cs="Arial"/>
                <w:sz w:val="24"/>
                <w:szCs w:val="24"/>
              </w:rPr>
            </w:pPr>
            <w:r w:rsidRPr="00304AB3">
              <w:rPr>
                <w:rFonts w:ascii="Arial" w:hAnsi="Arial" w:cs="Arial"/>
                <w:sz w:val="24"/>
                <w:szCs w:val="24"/>
              </w:rPr>
              <w:t>54.384</w:t>
            </w:r>
          </w:p>
        </w:tc>
        <w:tc>
          <w:tcPr>
            <w:tcW w:w="1134" w:type="dxa"/>
          </w:tcPr>
          <w:p w:rsidR="00250C4F" w:rsidRPr="00304AB3" w:rsidRDefault="00250C4F" w:rsidP="00250C4F">
            <w:pPr>
              <w:pStyle w:val="Prrafodelista"/>
              <w:ind w:left="0"/>
              <w:contextualSpacing w:val="0"/>
              <w:jc w:val="center"/>
              <w:rPr>
                <w:rFonts w:ascii="Arial" w:hAnsi="Arial" w:cs="Arial"/>
                <w:sz w:val="24"/>
                <w:szCs w:val="24"/>
              </w:rPr>
            </w:pPr>
            <w:r w:rsidRPr="00304AB3">
              <w:rPr>
                <w:rFonts w:ascii="Arial" w:hAnsi="Arial" w:cs="Arial"/>
                <w:sz w:val="24"/>
                <w:szCs w:val="24"/>
              </w:rPr>
              <w:t>13.289</w:t>
            </w:r>
          </w:p>
        </w:tc>
        <w:tc>
          <w:tcPr>
            <w:tcW w:w="1134" w:type="dxa"/>
          </w:tcPr>
          <w:p w:rsidR="00250C4F" w:rsidRPr="00304AB3" w:rsidRDefault="00250C4F" w:rsidP="00250C4F">
            <w:pPr>
              <w:pStyle w:val="Prrafodelista"/>
              <w:ind w:left="0"/>
              <w:contextualSpacing w:val="0"/>
              <w:jc w:val="center"/>
              <w:rPr>
                <w:rFonts w:ascii="Arial" w:hAnsi="Arial" w:cs="Arial"/>
                <w:sz w:val="24"/>
                <w:szCs w:val="24"/>
              </w:rPr>
            </w:pPr>
            <w:r w:rsidRPr="00304AB3">
              <w:rPr>
                <w:rFonts w:ascii="Arial" w:hAnsi="Arial" w:cs="Arial"/>
                <w:sz w:val="24"/>
                <w:szCs w:val="24"/>
              </w:rPr>
              <w:t>6.197</w:t>
            </w:r>
          </w:p>
        </w:tc>
        <w:tc>
          <w:tcPr>
            <w:tcW w:w="1575" w:type="dxa"/>
          </w:tcPr>
          <w:p w:rsidR="00250C4F" w:rsidRPr="00304AB3" w:rsidRDefault="00250C4F" w:rsidP="00250C4F">
            <w:pPr>
              <w:pStyle w:val="Prrafodelista"/>
              <w:ind w:left="0"/>
              <w:contextualSpacing w:val="0"/>
              <w:jc w:val="center"/>
              <w:rPr>
                <w:rFonts w:ascii="Arial" w:hAnsi="Arial" w:cs="Arial"/>
                <w:sz w:val="24"/>
                <w:szCs w:val="24"/>
              </w:rPr>
            </w:pPr>
            <w:r w:rsidRPr="00304AB3">
              <w:rPr>
                <w:rFonts w:ascii="Arial" w:hAnsi="Arial" w:cs="Arial"/>
                <w:sz w:val="24"/>
                <w:szCs w:val="24"/>
              </w:rPr>
              <w:t>11,39%</w:t>
            </w:r>
          </w:p>
        </w:tc>
      </w:tr>
      <w:tr w:rsidR="00250C4F" w:rsidRPr="00304AB3" w:rsidTr="00250C4F">
        <w:trPr>
          <w:jc w:val="center"/>
        </w:trPr>
        <w:tc>
          <w:tcPr>
            <w:tcW w:w="817" w:type="dxa"/>
          </w:tcPr>
          <w:p w:rsidR="00250C4F" w:rsidRPr="00304AB3" w:rsidRDefault="00250C4F" w:rsidP="00250C4F">
            <w:pPr>
              <w:pStyle w:val="Prrafodelista"/>
              <w:ind w:left="0"/>
              <w:contextualSpacing w:val="0"/>
              <w:jc w:val="center"/>
              <w:rPr>
                <w:rFonts w:ascii="Arial" w:hAnsi="Arial" w:cs="Arial"/>
                <w:sz w:val="24"/>
                <w:szCs w:val="24"/>
              </w:rPr>
            </w:pPr>
            <w:r w:rsidRPr="00304AB3">
              <w:rPr>
                <w:rFonts w:ascii="Arial" w:hAnsi="Arial" w:cs="Arial"/>
                <w:sz w:val="24"/>
                <w:szCs w:val="24"/>
              </w:rPr>
              <w:t>7</w:t>
            </w:r>
          </w:p>
        </w:tc>
        <w:tc>
          <w:tcPr>
            <w:tcW w:w="1843" w:type="dxa"/>
          </w:tcPr>
          <w:p w:rsidR="00250C4F" w:rsidRPr="00304AB3" w:rsidRDefault="00250C4F" w:rsidP="00250C4F">
            <w:pPr>
              <w:pStyle w:val="Prrafodelista"/>
              <w:ind w:left="0"/>
              <w:contextualSpacing w:val="0"/>
              <w:jc w:val="center"/>
              <w:rPr>
                <w:rFonts w:ascii="Arial" w:hAnsi="Arial" w:cs="Arial"/>
                <w:sz w:val="24"/>
                <w:szCs w:val="24"/>
              </w:rPr>
            </w:pPr>
            <w:r w:rsidRPr="00304AB3">
              <w:rPr>
                <w:rFonts w:ascii="Arial" w:hAnsi="Arial" w:cs="Arial"/>
                <w:sz w:val="24"/>
                <w:szCs w:val="24"/>
              </w:rPr>
              <w:t>Sucre / Palmito</w:t>
            </w:r>
          </w:p>
        </w:tc>
        <w:tc>
          <w:tcPr>
            <w:tcW w:w="1134" w:type="dxa"/>
          </w:tcPr>
          <w:p w:rsidR="00250C4F" w:rsidRPr="00304AB3" w:rsidRDefault="00250C4F" w:rsidP="00250C4F">
            <w:pPr>
              <w:pStyle w:val="Prrafodelista"/>
              <w:ind w:left="0"/>
              <w:contextualSpacing w:val="0"/>
              <w:jc w:val="center"/>
              <w:rPr>
                <w:rFonts w:ascii="Arial" w:hAnsi="Arial" w:cs="Arial"/>
                <w:sz w:val="24"/>
                <w:szCs w:val="24"/>
              </w:rPr>
            </w:pPr>
            <w:r w:rsidRPr="00304AB3">
              <w:rPr>
                <w:rFonts w:ascii="Arial" w:hAnsi="Arial" w:cs="Arial"/>
                <w:sz w:val="24"/>
                <w:szCs w:val="24"/>
              </w:rPr>
              <w:t>09/07/2017</w:t>
            </w:r>
          </w:p>
        </w:tc>
        <w:tc>
          <w:tcPr>
            <w:tcW w:w="1417" w:type="dxa"/>
          </w:tcPr>
          <w:p w:rsidR="00250C4F" w:rsidRPr="00304AB3" w:rsidRDefault="00250C4F" w:rsidP="00250C4F">
            <w:pPr>
              <w:pStyle w:val="Prrafodelista"/>
              <w:ind w:left="0"/>
              <w:contextualSpacing w:val="0"/>
              <w:jc w:val="center"/>
              <w:rPr>
                <w:rFonts w:ascii="Arial" w:hAnsi="Arial" w:cs="Arial"/>
                <w:sz w:val="24"/>
                <w:szCs w:val="24"/>
              </w:rPr>
            </w:pPr>
            <w:r w:rsidRPr="00304AB3">
              <w:rPr>
                <w:rFonts w:ascii="Arial" w:hAnsi="Arial" w:cs="Arial"/>
                <w:sz w:val="24"/>
                <w:szCs w:val="24"/>
              </w:rPr>
              <w:t>9.850</w:t>
            </w:r>
          </w:p>
        </w:tc>
        <w:tc>
          <w:tcPr>
            <w:tcW w:w="1134" w:type="dxa"/>
          </w:tcPr>
          <w:p w:rsidR="00250C4F" w:rsidRPr="00304AB3" w:rsidRDefault="00250C4F" w:rsidP="00250C4F">
            <w:pPr>
              <w:pStyle w:val="Prrafodelista"/>
              <w:ind w:left="0"/>
              <w:contextualSpacing w:val="0"/>
              <w:jc w:val="center"/>
              <w:rPr>
                <w:rFonts w:ascii="Arial" w:hAnsi="Arial" w:cs="Arial"/>
                <w:sz w:val="24"/>
                <w:szCs w:val="24"/>
              </w:rPr>
            </w:pPr>
            <w:r w:rsidRPr="00304AB3">
              <w:rPr>
                <w:rFonts w:ascii="Arial" w:hAnsi="Arial" w:cs="Arial"/>
                <w:sz w:val="24"/>
                <w:szCs w:val="24"/>
              </w:rPr>
              <w:t>2.944</w:t>
            </w:r>
          </w:p>
        </w:tc>
        <w:tc>
          <w:tcPr>
            <w:tcW w:w="1134" w:type="dxa"/>
          </w:tcPr>
          <w:p w:rsidR="00250C4F" w:rsidRPr="00304AB3" w:rsidRDefault="00250C4F" w:rsidP="00250C4F">
            <w:pPr>
              <w:pStyle w:val="Prrafodelista"/>
              <w:ind w:left="0"/>
              <w:contextualSpacing w:val="0"/>
              <w:jc w:val="center"/>
              <w:rPr>
                <w:rFonts w:ascii="Arial" w:hAnsi="Arial" w:cs="Arial"/>
                <w:sz w:val="24"/>
                <w:szCs w:val="24"/>
              </w:rPr>
            </w:pPr>
            <w:r w:rsidRPr="00304AB3">
              <w:rPr>
                <w:rFonts w:ascii="Arial" w:hAnsi="Arial" w:cs="Arial"/>
                <w:sz w:val="24"/>
                <w:szCs w:val="24"/>
              </w:rPr>
              <w:t>1.586</w:t>
            </w:r>
          </w:p>
        </w:tc>
        <w:tc>
          <w:tcPr>
            <w:tcW w:w="1575" w:type="dxa"/>
          </w:tcPr>
          <w:p w:rsidR="00250C4F" w:rsidRPr="00304AB3" w:rsidRDefault="00250C4F" w:rsidP="00250C4F">
            <w:pPr>
              <w:pStyle w:val="Prrafodelista"/>
              <w:ind w:left="0"/>
              <w:contextualSpacing w:val="0"/>
              <w:jc w:val="center"/>
              <w:rPr>
                <w:rFonts w:ascii="Arial" w:hAnsi="Arial" w:cs="Arial"/>
                <w:sz w:val="24"/>
                <w:szCs w:val="24"/>
              </w:rPr>
            </w:pPr>
            <w:r w:rsidRPr="00304AB3">
              <w:rPr>
                <w:rFonts w:ascii="Arial" w:hAnsi="Arial" w:cs="Arial"/>
                <w:sz w:val="24"/>
                <w:szCs w:val="24"/>
              </w:rPr>
              <w:t>16,10%</w:t>
            </w:r>
          </w:p>
        </w:tc>
      </w:tr>
      <w:tr w:rsidR="00250C4F" w:rsidRPr="00304AB3" w:rsidTr="00250C4F">
        <w:trPr>
          <w:jc w:val="center"/>
        </w:trPr>
        <w:tc>
          <w:tcPr>
            <w:tcW w:w="817" w:type="dxa"/>
          </w:tcPr>
          <w:p w:rsidR="00250C4F" w:rsidRPr="00304AB3" w:rsidRDefault="00250C4F" w:rsidP="00250C4F">
            <w:pPr>
              <w:pStyle w:val="Prrafodelista"/>
              <w:ind w:left="0"/>
              <w:contextualSpacing w:val="0"/>
              <w:jc w:val="center"/>
              <w:rPr>
                <w:rFonts w:ascii="Arial" w:hAnsi="Arial" w:cs="Arial"/>
                <w:sz w:val="24"/>
                <w:szCs w:val="24"/>
              </w:rPr>
            </w:pPr>
            <w:r w:rsidRPr="00304AB3">
              <w:rPr>
                <w:rFonts w:ascii="Arial" w:hAnsi="Arial" w:cs="Arial"/>
                <w:sz w:val="24"/>
                <w:szCs w:val="24"/>
              </w:rPr>
              <w:t>8</w:t>
            </w:r>
          </w:p>
        </w:tc>
        <w:tc>
          <w:tcPr>
            <w:tcW w:w="1843" w:type="dxa"/>
          </w:tcPr>
          <w:p w:rsidR="00250C4F" w:rsidRPr="00304AB3" w:rsidRDefault="00250C4F" w:rsidP="00250C4F">
            <w:pPr>
              <w:pStyle w:val="Prrafodelista"/>
              <w:ind w:left="0"/>
              <w:contextualSpacing w:val="0"/>
              <w:jc w:val="center"/>
              <w:rPr>
                <w:rFonts w:ascii="Arial" w:hAnsi="Arial" w:cs="Arial"/>
                <w:sz w:val="24"/>
                <w:szCs w:val="24"/>
              </w:rPr>
            </w:pPr>
            <w:r w:rsidRPr="00304AB3">
              <w:rPr>
                <w:rFonts w:ascii="Arial" w:hAnsi="Arial" w:cs="Arial"/>
                <w:sz w:val="24"/>
                <w:szCs w:val="24"/>
              </w:rPr>
              <w:t>Vichada / Puerto Carreño</w:t>
            </w:r>
          </w:p>
        </w:tc>
        <w:tc>
          <w:tcPr>
            <w:tcW w:w="1134" w:type="dxa"/>
          </w:tcPr>
          <w:p w:rsidR="00250C4F" w:rsidRPr="00304AB3" w:rsidRDefault="00250C4F" w:rsidP="00250C4F">
            <w:pPr>
              <w:pStyle w:val="Prrafodelista"/>
              <w:ind w:left="0"/>
              <w:contextualSpacing w:val="0"/>
              <w:jc w:val="center"/>
              <w:rPr>
                <w:rFonts w:ascii="Arial" w:hAnsi="Arial" w:cs="Arial"/>
                <w:sz w:val="24"/>
                <w:szCs w:val="24"/>
              </w:rPr>
            </w:pPr>
            <w:r w:rsidRPr="00304AB3">
              <w:rPr>
                <w:rFonts w:ascii="Arial" w:hAnsi="Arial" w:cs="Arial"/>
                <w:sz w:val="24"/>
                <w:szCs w:val="24"/>
              </w:rPr>
              <w:t>30/07/2017</w:t>
            </w:r>
          </w:p>
        </w:tc>
        <w:tc>
          <w:tcPr>
            <w:tcW w:w="1417" w:type="dxa"/>
          </w:tcPr>
          <w:p w:rsidR="00250C4F" w:rsidRPr="00304AB3" w:rsidRDefault="00250C4F" w:rsidP="00250C4F">
            <w:pPr>
              <w:pStyle w:val="Prrafodelista"/>
              <w:ind w:left="0"/>
              <w:contextualSpacing w:val="0"/>
              <w:jc w:val="center"/>
              <w:rPr>
                <w:rFonts w:ascii="Arial" w:hAnsi="Arial" w:cs="Arial"/>
                <w:sz w:val="24"/>
                <w:szCs w:val="24"/>
              </w:rPr>
            </w:pPr>
            <w:r w:rsidRPr="00304AB3">
              <w:rPr>
                <w:rFonts w:ascii="Arial" w:hAnsi="Arial" w:cs="Arial"/>
                <w:sz w:val="24"/>
                <w:szCs w:val="24"/>
              </w:rPr>
              <w:t>17.942</w:t>
            </w:r>
          </w:p>
        </w:tc>
        <w:tc>
          <w:tcPr>
            <w:tcW w:w="1134" w:type="dxa"/>
          </w:tcPr>
          <w:p w:rsidR="00250C4F" w:rsidRPr="00304AB3" w:rsidRDefault="00250C4F" w:rsidP="00250C4F">
            <w:pPr>
              <w:pStyle w:val="Prrafodelista"/>
              <w:ind w:left="0"/>
              <w:contextualSpacing w:val="0"/>
              <w:jc w:val="center"/>
              <w:rPr>
                <w:rFonts w:ascii="Arial" w:hAnsi="Arial" w:cs="Arial"/>
                <w:sz w:val="24"/>
                <w:szCs w:val="24"/>
              </w:rPr>
            </w:pPr>
            <w:r w:rsidRPr="00304AB3">
              <w:rPr>
                <w:rFonts w:ascii="Arial" w:hAnsi="Arial" w:cs="Arial"/>
                <w:sz w:val="24"/>
                <w:szCs w:val="24"/>
              </w:rPr>
              <w:t>3.604</w:t>
            </w:r>
          </w:p>
        </w:tc>
        <w:tc>
          <w:tcPr>
            <w:tcW w:w="1134" w:type="dxa"/>
          </w:tcPr>
          <w:p w:rsidR="00250C4F" w:rsidRPr="00304AB3" w:rsidRDefault="00250C4F" w:rsidP="00250C4F">
            <w:pPr>
              <w:pStyle w:val="Prrafodelista"/>
              <w:ind w:left="0"/>
              <w:contextualSpacing w:val="0"/>
              <w:jc w:val="center"/>
              <w:rPr>
                <w:rFonts w:ascii="Arial" w:hAnsi="Arial" w:cs="Arial"/>
                <w:sz w:val="24"/>
                <w:szCs w:val="24"/>
              </w:rPr>
            </w:pPr>
            <w:r w:rsidRPr="00304AB3">
              <w:rPr>
                <w:rFonts w:ascii="Arial" w:hAnsi="Arial" w:cs="Arial"/>
                <w:sz w:val="24"/>
                <w:szCs w:val="24"/>
              </w:rPr>
              <w:t>1.906</w:t>
            </w:r>
          </w:p>
        </w:tc>
        <w:tc>
          <w:tcPr>
            <w:tcW w:w="1575" w:type="dxa"/>
          </w:tcPr>
          <w:p w:rsidR="00250C4F" w:rsidRPr="00304AB3" w:rsidRDefault="00250C4F" w:rsidP="00250C4F">
            <w:pPr>
              <w:pStyle w:val="Prrafodelista"/>
              <w:ind w:left="0"/>
              <w:contextualSpacing w:val="0"/>
              <w:jc w:val="center"/>
              <w:rPr>
                <w:rFonts w:ascii="Arial" w:hAnsi="Arial" w:cs="Arial"/>
                <w:sz w:val="24"/>
                <w:szCs w:val="24"/>
              </w:rPr>
            </w:pPr>
            <w:r w:rsidRPr="00304AB3">
              <w:rPr>
                <w:rFonts w:ascii="Arial" w:hAnsi="Arial" w:cs="Arial"/>
                <w:sz w:val="24"/>
                <w:szCs w:val="24"/>
              </w:rPr>
              <w:t>10,62%</w:t>
            </w:r>
          </w:p>
        </w:tc>
      </w:tr>
      <w:tr w:rsidR="00250C4F" w:rsidRPr="00304AB3" w:rsidTr="00250C4F">
        <w:trPr>
          <w:jc w:val="center"/>
        </w:trPr>
        <w:tc>
          <w:tcPr>
            <w:tcW w:w="817" w:type="dxa"/>
          </w:tcPr>
          <w:p w:rsidR="00250C4F" w:rsidRPr="00304AB3" w:rsidRDefault="00250C4F" w:rsidP="00250C4F">
            <w:pPr>
              <w:pStyle w:val="Prrafodelista"/>
              <w:ind w:left="0"/>
              <w:contextualSpacing w:val="0"/>
              <w:jc w:val="center"/>
              <w:rPr>
                <w:rFonts w:ascii="Arial" w:hAnsi="Arial" w:cs="Arial"/>
                <w:sz w:val="24"/>
                <w:szCs w:val="24"/>
              </w:rPr>
            </w:pPr>
            <w:r w:rsidRPr="00304AB3">
              <w:rPr>
                <w:rFonts w:ascii="Arial" w:hAnsi="Arial" w:cs="Arial"/>
                <w:sz w:val="24"/>
                <w:szCs w:val="24"/>
              </w:rPr>
              <w:t>9</w:t>
            </w:r>
          </w:p>
        </w:tc>
        <w:tc>
          <w:tcPr>
            <w:tcW w:w="1843" w:type="dxa"/>
          </w:tcPr>
          <w:p w:rsidR="00250C4F" w:rsidRPr="00304AB3" w:rsidRDefault="00250C4F" w:rsidP="00250C4F">
            <w:pPr>
              <w:pStyle w:val="Prrafodelista"/>
              <w:ind w:left="0"/>
              <w:contextualSpacing w:val="0"/>
              <w:jc w:val="center"/>
              <w:rPr>
                <w:rFonts w:ascii="Arial" w:hAnsi="Arial" w:cs="Arial"/>
                <w:sz w:val="24"/>
                <w:szCs w:val="24"/>
              </w:rPr>
            </w:pPr>
            <w:r w:rsidRPr="00304AB3">
              <w:rPr>
                <w:rFonts w:ascii="Arial" w:hAnsi="Arial" w:cs="Arial"/>
                <w:sz w:val="24"/>
                <w:szCs w:val="24"/>
              </w:rPr>
              <w:t>Magdalena / Sitio Nuevo</w:t>
            </w:r>
          </w:p>
        </w:tc>
        <w:tc>
          <w:tcPr>
            <w:tcW w:w="1134" w:type="dxa"/>
          </w:tcPr>
          <w:p w:rsidR="00250C4F" w:rsidRPr="00304AB3" w:rsidRDefault="00250C4F" w:rsidP="00250C4F">
            <w:pPr>
              <w:pStyle w:val="Prrafodelista"/>
              <w:ind w:left="0"/>
              <w:contextualSpacing w:val="0"/>
              <w:jc w:val="center"/>
              <w:rPr>
                <w:rFonts w:ascii="Arial" w:hAnsi="Arial" w:cs="Arial"/>
                <w:sz w:val="24"/>
                <w:szCs w:val="24"/>
              </w:rPr>
            </w:pPr>
            <w:r w:rsidRPr="00304AB3">
              <w:rPr>
                <w:rFonts w:ascii="Arial" w:hAnsi="Arial" w:cs="Arial"/>
                <w:sz w:val="24"/>
                <w:szCs w:val="24"/>
              </w:rPr>
              <w:t>30/07/2017</w:t>
            </w:r>
          </w:p>
        </w:tc>
        <w:tc>
          <w:tcPr>
            <w:tcW w:w="1417" w:type="dxa"/>
          </w:tcPr>
          <w:p w:rsidR="00250C4F" w:rsidRPr="00304AB3" w:rsidRDefault="00250C4F" w:rsidP="00250C4F">
            <w:pPr>
              <w:pStyle w:val="Prrafodelista"/>
              <w:ind w:left="0"/>
              <w:contextualSpacing w:val="0"/>
              <w:jc w:val="center"/>
              <w:rPr>
                <w:rFonts w:ascii="Arial" w:hAnsi="Arial" w:cs="Arial"/>
                <w:sz w:val="24"/>
                <w:szCs w:val="24"/>
              </w:rPr>
            </w:pPr>
            <w:r w:rsidRPr="00304AB3">
              <w:rPr>
                <w:rFonts w:ascii="Arial" w:hAnsi="Arial" w:cs="Arial"/>
                <w:sz w:val="24"/>
                <w:szCs w:val="24"/>
              </w:rPr>
              <w:t>18.165</w:t>
            </w:r>
          </w:p>
        </w:tc>
        <w:tc>
          <w:tcPr>
            <w:tcW w:w="1134" w:type="dxa"/>
          </w:tcPr>
          <w:p w:rsidR="00250C4F" w:rsidRPr="00304AB3" w:rsidRDefault="00250C4F" w:rsidP="00250C4F">
            <w:pPr>
              <w:pStyle w:val="Prrafodelista"/>
              <w:ind w:left="0"/>
              <w:contextualSpacing w:val="0"/>
              <w:jc w:val="center"/>
              <w:rPr>
                <w:rFonts w:ascii="Arial" w:hAnsi="Arial" w:cs="Arial"/>
                <w:sz w:val="24"/>
                <w:szCs w:val="24"/>
              </w:rPr>
            </w:pPr>
            <w:r w:rsidRPr="00304AB3">
              <w:rPr>
                <w:rFonts w:ascii="Arial" w:hAnsi="Arial" w:cs="Arial"/>
                <w:sz w:val="24"/>
                <w:szCs w:val="24"/>
              </w:rPr>
              <w:t>4.524</w:t>
            </w:r>
          </w:p>
        </w:tc>
        <w:tc>
          <w:tcPr>
            <w:tcW w:w="1134" w:type="dxa"/>
          </w:tcPr>
          <w:p w:rsidR="00250C4F" w:rsidRPr="00304AB3" w:rsidRDefault="00250C4F" w:rsidP="00250C4F">
            <w:pPr>
              <w:pStyle w:val="Prrafodelista"/>
              <w:ind w:left="0"/>
              <w:contextualSpacing w:val="0"/>
              <w:jc w:val="center"/>
              <w:rPr>
                <w:rFonts w:ascii="Arial" w:hAnsi="Arial" w:cs="Arial"/>
                <w:sz w:val="24"/>
                <w:szCs w:val="24"/>
              </w:rPr>
            </w:pPr>
            <w:r w:rsidRPr="00304AB3">
              <w:rPr>
                <w:rFonts w:ascii="Arial" w:hAnsi="Arial" w:cs="Arial"/>
                <w:sz w:val="24"/>
                <w:szCs w:val="24"/>
              </w:rPr>
              <w:t>2.659</w:t>
            </w:r>
          </w:p>
        </w:tc>
        <w:tc>
          <w:tcPr>
            <w:tcW w:w="1575" w:type="dxa"/>
          </w:tcPr>
          <w:p w:rsidR="00250C4F" w:rsidRPr="00304AB3" w:rsidRDefault="00250C4F" w:rsidP="00250C4F">
            <w:pPr>
              <w:pStyle w:val="Prrafodelista"/>
              <w:ind w:left="0"/>
              <w:contextualSpacing w:val="0"/>
              <w:jc w:val="center"/>
              <w:rPr>
                <w:rFonts w:ascii="Arial" w:hAnsi="Arial" w:cs="Arial"/>
                <w:sz w:val="24"/>
                <w:szCs w:val="24"/>
              </w:rPr>
            </w:pPr>
            <w:r w:rsidRPr="00304AB3">
              <w:rPr>
                <w:rFonts w:ascii="Arial" w:hAnsi="Arial" w:cs="Arial"/>
                <w:sz w:val="24"/>
                <w:szCs w:val="24"/>
              </w:rPr>
              <w:t>14,64%</w:t>
            </w:r>
          </w:p>
        </w:tc>
      </w:tr>
      <w:tr w:rsidR="00250C4F" w:rsidRPr="00304AB3" w:rsidTr="00250C4F">
        <w:trPr>
          <w:jc w:val="center"/>
        </w:trPr>
        <w:tc>
          <w:tcPr>
            <w:tcW w:w="817" w:type="dxa"/>
          </w:tcPr>
          <w:p w:rsidR="00250C4F" w:rsidRPr="00304AB3" w:rsidRDefault="00250C4F" w:rsidP="00250C4F">
            <w:pPr>
              <w:pStyle w:val="Prrafodelista"/>
              <w:ind w:left="0"/>
              <w:contextualSpacing w:val="0"/>
              <w:jc w:val="center"/>
              <w:rPr>
                <w:rFonts w:ascii="Arial" w:hAnsi="Arial" w:cs="Arial"/>
                <w:sz w:val="24"/>
                <w:szCs w:val="24"/>
              </w:rPr>
            </w:pPr>
            <w:r w:rsidRPr="00304AB3">
              <w:rPr>
                <w:rFonts w:ascii="Arial" w:hAnsi="Arial" w:cs="Arial"/>
                <w:sz w:val="24"/>
                <w:szCs w:val="24"/>
              </w:rPr>
              <w:t>10</w:t>
            </w:r>
          </w:p>
        </w:tc>
        <w:tc>
          <w:tcPr>
            <w:tcW w:w="1843" w:type="dxa"/>
          </w:tcPr>
          <w:p w:rsidR="00250C4F" w:rsidRPr="00304AB3" w:rsidRDefault="00250C4F" w:rsidP="00250C4F">
            <w:pPr>
              <w:pStyle w:val="Prrafodelista"/>
              <w:ind w:left="0"/>
              <w:contextualSpacing w:val="0"/>
              <w:jc w:val="center"/>
              <w:rPr>
                <w:rFonts w:ascii="Arial" w:hAnsi="Arial" w:cs="Arial"/>
                <w:sz w:val="24"/>
                <w:szCs w:val="24"/>
              </w:rPr>
            </w:pPr>
            <w:r w:rsidRPr="00304AB3">
              <w:rPr>
                <w:rFonts w:ascii="Arial" w:hAnsi="Arial" w:cs="Arial"/>
                <w:sz w:val="24"/>
                <w:szCs w:val="24"/>
              </w:rPr>
              <w:t>Magdalena / Remolino</w:t>
            </w:r>
          </w:p>
        </w:tc>
        <w:tc>
          <w:tcPr>
            <w:tcW w:w="1134" w:type="dxa"/>
          </w:tcPr>
          <w:p w:rsidR="00250C4F" w:rsidRPr="00304AB3" w:rsidRDefault="00250C4F" w:rsidP="00250C4F">
            <w:pPr>
              <w:pStyle w:val="Prrafodelista"/>
              <w:ind w:left="0"/>
              <w:contextualSpacing w:val="0"/>
              <w:jc w:val="center"/>
              <w:rPr>
                <w:rFonts w:ascii="Arial" w:hAnsi="Arial" w:cs="Arial"/>
                <w:sz w:val="24"/>
                <w:szCs w:val="24"/>
              </w:rPr>
            </w:pPr>
            <w:r w:rsidRPr="00304AB3">
              <w:rPr>
                <w:rFonts w:ascii="Arial" w:hAnsi="Arial" w:cs="Arial"/>
                <w:sz w:val="24"/>
                <w:szCs w:val="24"/>
              </w:rPr>
              <w:t>13/08/2017</w:t>
            </w:r>
          </w:p>
        </w:tc>
        <w:tc>
          <w:tcPr>
            <w:tcW w:w="1417" w:type="dxa"/>
          </w:tcPr>
          <w:p w:rsidR="00250C4F" w:rsidRPr="00304AB3" w:rsidRDefault="00250C4F" w:rsidP="00250C4F">
            <w:pPr>
              <w:pStyle w:val="Prrafodelista"/>
              <w:ind w:left="0"/>
              <w:contextualSpacing w:val="0"/>
              <w:jc w:val="center"/>
              <w:rPr>
                <w:rFonts w:ascii="Arial" w:hAnsi="Arial" w:cs="Arial"/>
                <w:sz w:val="24"/>
                <w:szCs w:val="24"/>
              </w:rPr>
            </w:pPr>
            <w:r w:rsidRPr="00304AB3">
              <w:rPr>
                <w:rFonts w:ascii="Arial" w:hAnsi="Arial" w:cs="Arial"/>
                <w:sz w:val="24"/>
                <w:szCs w:val="24"/>
              </w:rPr>
              <w:t>7.095</w:t>
            </w:r>
          </w:p>
        </w:tc>
        <w:tc>
          <w:tcPr>
            <w:tcW w:w="1134" w:type="dxa"/>
          </w:tcPr>
          <w:p w:rsidR="00250C4F" w:rsidRPr="00304AB3" w:rsidRDefault="00250C4F" w:rsidP="00250C4F">
            <w:pPr>
              <w:pStyle w:val="Prrafodelista"/>
              <w:ind w:left="0"/>
              <w:contextualSpacing w:val="0"/>
              <w:jc w:val="center"/>
              <w:rPr>
                <w:rFonts w:ascii="Arial" w:hAnsi="Arial" w:cs="Arial"/>
                <w:sz w:val="24"/>
                <w:szCs w:val="24"/>
              </w:rPr>
            </w:pPr>
            <w:r w:rsidRPr="00304AB3">
              <w:rPr>
                <w:rFonts w:ascii="Arial" w:hAnsi="Arial" w:cs="Arial"/>
                <w:sz w:val="24"/>
                <w:szCs w:val="24"/>
              </w:rPr>
              <w:t>2.033</w:t>
            </w:r>
          </w:p>
        </w:tc>
        <w:tc>
          <w:tcPr>
            <w:tcW w:w="1134" w:type="dxa"/>
          </w:tcPr>
          <w:p w:rsidR="00250C4F" w:rsidRPr="00304AB3" w:rsidRDefault="00250C4F" w:rsidP="00250C4F">
            <w:pPr>
              <w:pStyle w:val="Prrafodelista"/>
              <w:ind w:left="0"/>
              <w:contextualSpacing w:val="0"/>
              <w:jc w:val="center"/>
              <w:rPr>
                <w:rFonts w:ascii="Arial" w:hAnsi="Arial" w:cs="Arial"/>
                <w:sz w:val="24"/>
                <w:szCs w:val="24"/>
              </w:rPr>
            </w:pPr>
            <w:r w:rsidRPr="00304AB3">
              <w:rPr>
                <w:rFonts w:ascii="Arial" w:hAnsi="Arial" w:cs="Arial"/>
                <w:sz w:val="24"/>
                <w:szCs w:val="24"/>
              </w:rPr>
              <w:t>1.645</w:t>
            </w:r>
          </w:p>
        </w:tc>
        <w:tc>
          <w:tcPr>
            <w:tcW w:w="1575" w:type="dxa"/>
          </w:tcPr>
          <w:p w:rsidR="00250C4F" w:rsidRPr="00304AB3" w:rsidRDefault="00250C4F" w:rsidP="00250C4F">
            <w:pPr>
              <w:pStyle w:val="Prrafodelista"/>
              <w:ind w:left="0"/>
              <w:contextualSpacing w:val="0"/>
              <w:jc w:val="center"/>
              <w:rPr>
                <w:rFonts w:ascii="Arial" w:hAnsi="Arial" w:cs="Arial"/>
                <w:sz w:val="24"/>
                <w:szCs w:val="24"/>
              </w:rPr>
            </w:pPr>
            <w:r w:rsidRPr="00304AB3">
              <w:rPr>
                <w:rFonts w:ascii="Arial" w:hAnsi="Arial" w:cs="Arial"/>
                <w:sz w:val="24"/>
                <w:szCs w:val="24"/>
              </w:rPr>
              <w:t>23,18%</w:t>
            </w:r>
          </w:p>
        </w:tc>
      </w:tr>
      <w:tr w:rsidR="00250C4F" w:rsidRPr="00304AB3" w:rsidTr="00250C4F">
        <w:trPr>
          <w:jc w:val="center"/>
        </w:trPr>
        <w:tc>
          <w:tcPr>
            <w:tcW w:w="817" w:type="dxa"/>
          </w:tcPr>
          <w:p w:rsidR="00250C4F" w:rsidRPr="00304AB3" w:rsidRDefault="00250C4F" w:rsidP="00250C4F">
            <w:pPr>
              <w:pStyle w:val="Prrafodelista"/>
              <w:ind w:left="0"/>
              <w:contextualSpacing w:val="0"/>
              <w:jc w:val="center"/>
              <w:rPr>
                <w:rFonts w:ascii="Arial" w:hAnsi="Arial" w:cs="Arial"/>
                <w:sz w:val="24"/>
                <w:szCs w:val="24"/>
              </w:rPr>
            </w:pPr>
            <w:r w:rsidRPr="00304AB3">
              <w:rPr>
                <w:rFonts w:ascii="Arial" w:hAnsi="Arial" w:cs="Arial"/>
                <w:sz w:val="24"/>
                <w:szCs w:val="24"/>
              </w:rPr>
              <w:t>11</w:t>
            </w:r>
          </w:p>
        </w:tc>
        <w:tc>
          <w:tcPr>
            <w:tcW w:w="1843" w:type="dxa"/>
          </w:tcPr>
          <w:p w:rsidR="00250C4F" w:rsidRPr="00304AB3" w:rsidRDefault="00250C4F" w:rsidP="00250C4F">
            <w:pPr>
              <w:pStyle w:val="Prrafodelista"/>
              <w:ind w:left="0"/>
              <w:contextualSpacing w:val="0"/>
              <w:jc w:val="center"/>
              <w:rPr>
                <w:rFonts w:ascii="Arial" w:hAnsi="Arial" w:cs="Arial"/>
                <w:sz w:val="24"/>
                <w:szCs w:val="24"/>
              </w:rPr>
            </w:pPr>
            <w:r w:rsidRPr="00304AB3">
              <w:rPr>
                <w:rFonts w:ascii="Arial" w:hAnsi="Arial" w:cs="Arial"/>
                <w:sz w:val="24"/>
                <w:szCs w:val="24"/>
              </w:rPr>
              <w:t>Boyacá / Sogamoso</w:t>
            </w:r>
          </w:p>
          <w:p w:rsidR="00250C4F" w:rsidRPr="00304AB3" w:rsidRDefault="00250C4F" w:rsidP="00250C4F">
            <w:pPr>
              <w:pStyle w:val="Prrafodelista"/>
              <w:ind w:left="0"/>
              <w:contextualSpacing w:val="0"/>
              <w:jc w:val="center"/>
              <w:rPr>
                <w:rFonts w:ascii="Arial" w:hAnsi="Arial" w:cs="Arial"/>
                <w:sz w:val="24"/>
                <w:szCs w:val="24"/>
                <w:u w:val="single"/>
              </w:rPr>
            </w:pPr>
            <w:r w:rsidRPr="00304AB3">
              <w:rPr>
                <w:rFonts w:ascii="Arial" w:hAnsi="Arial" w:cs="Arial"/>
                <w:sz w:val="24"/>
                <w:szCs w:val="24"/>
                <w:u w:val="single"/>
              </w:rPr>
              <w:t>(Suspendidas)</w:t>
            </w:r>
          </w:p>
        </w:tc>
        <w:tc>
          <w:tcPr>
            <w:tcW w:w="1134" w:type="dxa"/>
          </w:tcPr>
          <w:p w:rsidR="00250C4F" w:rsidRPr="00304AB3" w:rsidRDefault="00250C4F" w:rsidP="00250C4F">
            <w:pPr>
              <w:pStyle w:val="Prrafodelista"/>
              <w:ind w:left="0"/>
              <w:contextualSpacing w:val="0"/>
              <w:jc w:val="center"/>
              <w:rPr>
                <w:rFonts w:ascii="Arial" w:hAnsi="Arial" w:cs="Arial"/>
                <w:sz w:val="24"/>
                <w:szCs w:val="24"/>
              </w:rPr>
            </w:pPr>
          </w:p>
        </w:tc>
        <w:tc>
          <w:tcPr>
            <w:tcW w:w="1417" w:type="dxa"/>
          </w:tcPr>
          <w:p w:rsidR="00250C4F" w:rsidRPr="00304AB3" w:rsidRDefault="00250C4F" w:rsidP="00250C4F">
            <w:pPr>
              <w:pStyle w:val="Prrafodelista"/>
              <w:ind w:left="0"/>
              <w:contextualSpacing w:val="0"/>
              <w:jc w:val="center"/>
              <w:rPr>
                <w:rFonts w:ascii="Arial" w:hAnsi="Arial" w:cs="Arial"/>
                <w:sz w:val="24"/>
                <w:szCs w:val="24"/>
              </w:rPr>
            </w:pPr>
          </w:p>
        </w:tc>
        <w:tc>
          <w:tcPr>
            <w:tcW w:w="1134" w:type="dxa"/>
          </w:tcPr>
          <w:p w:rsidR="00250C4F" w:rsidRPr="00304AB3" w:rsidRDefault="00250C4F" w:rsidP="00250C4F">
            <w:pPr>
              <w:pStyle w:val="Prrafodelista"/>
              <w:ind w:left="0"/>
              <w:contextualSpacing w:val="0"/>
              <w:jc w:val="center"/>
              <w:rPr>
                <w:rFonts w:ascii="Arial" w:hAnsi="Arial" w:cs="Arial"/>
                <w:sz w:val="24"/>
                <w:szCs w:val="24"/>
              </w:rPr>
            </w:pPr>
          </w:p>
        </w:tc>
        <w:tc>
          <w:tcPr>
            <w:tcW w:w="1134" w:type="dxa"/>
          </w:tcPr>
          <w:p w:rsidR="00250C4F" w:rsidRPr="00304AB3" w:rsidRDefault="00250C4F" w:rsidP="00250C4F">
            <w:pPr>
              <w:pStyle w:val="Prrafodelista"/>
              <w:ind w:left="0"/>
              <w:contextualSpacing w:val="0"/>
              <w:jc w:val="center"/>
              <w:rPr>
                <w:rFonts w:ascii="Arial" w:hAnsi="Arial" w:cs="Arial"/>
                <w:sz w:val="24"/>
                <w:szCs w:val="24"/>
              </w:rPr>
            </w:pPr>
          </w:p>
        </w:tc>
        <w:tc>
          <w:tcPr>
            <w:tcW w:w="1575" w:type="dxa"/>
          </w:tcPr>
          <w:p w:rsidR="00250C4F" w:rsidRPr="00304AB3" w:rsidRDefault="00250C4F" w:rsidP="00250C4F">
            <w:pPr>
              <w:pStyle w:val="Prrafodelista"/>
              <w:ind w:left="0"/>
              <w:contextualSpacing w:val="0"/>
              <w:jc w:val="center"/>
              <w:rPr>
                <w:rFonts w:ascii="Arial" w:hAnsi="Arial" w:cs="Arial"/>
                <w:sz w:val="24"/>
                <w:szCs w:val="24"/>
              </w:rPr>
            </w:pPr>
          </w:p>
        </w:tc>
      </w:tr>
      <w:tr w:rsidR="00250C4F" w:rsidRPr="00304AB3" w:rsidTr="00250C4F">
        <w:trPr>
          <w:jc w:val="center"/>
        </w:trPr>
        <w:tc>
          <w:tcPr>
            <w:tcW w:w="817" w:type="dxa"/>
          </w:tcPr>
          <w:p w:rsidR="00250C4F" w:rsidRPr="00304AB3" w:rsidRDefault="00250C4F" w:rsidP="00250C4F">
            <w:pPr>
              <w:pStyle w:val="Prrafodelista"/>
              <w:ind w:left="0"/>
              <w:contextualSpacing w:val="0"/>
              <w:jc w:val="center"/>
              <w:rPr>
                <w:rFonts w:ascii="Arial" w:hAnsi="Arial" w:cs="Arial"/>
                <w:sz w:val="24"/>
                <w:szCs w:val="24"/>
              </w:rPr>
            </w:pPr>
            <w:r w:rsidRPr="00304AB3">
              <w:rPr>
                <w:rFonts w:ascii="Arial" w:hAnsi="Arial" w:cs="Arial"/>
                <w:sz w:val="24"/>
                <w:szCs w:val="24"/>
              </w:rPr>
              <w:t>12</w:t>
            </w:r>
          </w:p>
        </w:tc>
        <w:tc>
          <w:tcPr>
            <w:tcW w:w="1843" w:type="dxa"/>
          </w:tcPr>
          <w:p w:rsidR="00250C4F" w:rsidRPr="00304AB3" w:rsidRDefault="00250C4F" w:rsidP="00250C4F">
            <w:pPr>
              <w:pStyle w:val="Prrafodelista"/>
              <w:ind w:left="0"/>
              <w:contextualSpacing w:val="0"/>
              <w:jc w:val="center"/>
              <w:rPr>
                <w:rFonts w:ascii="Arial" w:hAnsi="Arial" w:cs="Arial"/>
                <w:sz w:val="24"/>
                <w:szCs w:val="24"/>
              </w:rPr>
            </w:pPr>
            <w:r w:rsidRPr="00304AB3">
              <w:rPr>
                <w:rFonts w:ascii="Arial" w:hAnsi="Arial" w:cs="Arial"/>
                <w:sz w:val="24"/>
                <w:szCs w:val="24"/>
              </w:rPr>
              <w:t>Caldas / Villa María)</w:t>
            </w:r>
          </w:p>
        </w:tc>
        <w:tc>
          <w:tcPr>
            <w:tcW w:w="1134" w:type="dxa"/>
          </w:tcPr>
          <w:p w:rsidR="00250C4F" w:rsidRPr="00304AB3" w:rsidRDefault="00250C4F" w:rsidP="00250C4F">
            <w:pPr>
              <w:pStyle w:val="Prrafodelista"/>
              <w:ind w:left="0"/>
              <w:contextualSpacing w:val="0"/>
              <w:jc w:val="center"/>
              <w:rPr>
                <w:rFonts w:ascii="Arial" w:hAnsi="Arial" w:cs="Arial"/>
                <w:sz w:val="24"/>
                <w:szCs w:val="24"/>
              </w:rPr>
            </w:pPr>
            <w:r w:rsidRPr="00304AB3">
              <w:rPr>
                <w:rFonts w:ascii="Arial" w:hAnsi="Arial" w:cs="Arial"/>
                <w:sz w:val="24"/>
                <w:szCs w:val="24"/>
              </w:rPr>
              <w:t>10/09/2017</w:t>
            </w:r>
          </w:p>
        </w:tc>
        <w:tc>
          <w:tcPr>
            <w:tcW w:w="1417" w:type="dxa"/>
          </w:tcPr>
          <w:p w:rsidR="00250C4F" w:rsidRPr="00304AB3" w:rsidRDefault="00250C4F" w:rsidP="00250C4F">
            <w:pPr>
              <w:pStyle w:val="Prrafodelista"/>
              <w:ind w:left="0"/>
              <w:contextualSpacing w:val="0"/>
              <w:jc w:val="center"/>
              <w:rPr>
                <w:rFonts w:ascii="Arial" w:hAnsi="Arial" w:cs="Arial"/>
                <w:sz w:val="24"/>
                <w:szCs w:val="24"/>
              </w:rPr>
            </w:pPr>
            <w:r w:rsidRPr="00304AB3">
              <w:rPr>
                <w:rFonts w:ascii="Arial" w:hAnsi="Arial" w:cs="Arial"/>
                <w:sz w:val="24"/>
                <w:szCs w:val="24"/>
              </w:rPr>
              <w:t>38.484</w:t>
            </w:r>
          </w:p>
        </w:tc>
        <w:tc>
          <w:tcPr>
            <w:tcW w:w="1134" w:type="dxa"/>
          </w:tcPr>
          <w:p w:rsidR="00250C4F" w:rsidRPr="00304AB3" w:rsidRDefault="00250C4F" w:rsidP="00250C4F">
            <w:pPr>
              <w:pStyle w:val="Prrafodelista"/>
              <w:ind w:left="0"/>
              <w:contextualSpacing w:val="0"/>
              <w:jc w:val="center"/>
              <w:rPr>
                <w:rFonts w:ascii="Arial" w:hAnsi="Arial" w:cs="Arial"/>
                <w:sz w:val="24"/>
                <w:szCs w:val="24"/>
              </w:rPr>
            </w:pPr>
            <w:r w:rsidRPr="00304AB3">
              <w:rPr>
                <w:rFonts w:ascii="Arial" w:hAnsi="Arial" w:cs="Arial"/>
                <w:sz w:val="24"/>
                <w:szCs w:val="24"/>
              </w:rPr>
              <w:t>8.909</w:t>
            </w:r>
          </w:p>
        </w:tc>
        <w:tc>
          <w:tcPr>
            <w:tcW w:w="1134" w:type="dxa"/>
          </w:tcPr>
          <w:p w:rsidR="00250C4F" w:rsidRPr="00304AB3" w:rsidRDefault="00250C4F" w:rsidP="00250C4F">
            <w:pPr>
              <w:pStyle w:val="Prrafodelista"/>
              <w:ind w:left="0"/>
              <w:contextualSpacing w:val="0"/>
              <w:jc w:val="center"/>
              <w:rPr>
                <w:rFonts w:ascii="Arial" w:hAnsi="Arial" w:cs="Arial"/>
                <w:sz w:val="24"/>
                <w:szCs w:val="24"/>
              </w:rPr>
            </w:pPr>
            <w:r w:rsidRPr="00304AB3">
              <w:rPr>
                <w:rFonts w:ascii="Arial" w:hAnsi="Arial" w:cs="Arial"/>
                <w:sz w:val="24"/>
                <w:szCs w:val="24"/>
              </w:rPr>
              <w:t>3.726</w:t>
            </w:r>
          </w:p>
        </w:tc>
        <w:tc>
          <w:tcPr>
            <w:tcW w:w="1575" w:type="dxa"/>
          </w:tcPr>
          <w:p w:rsidR="00250C4F" w:rsidRPr="00304AB3" w:rsidRDefault="00250C4F" w:rsidP="00250C4F">
            <w:pPr>
              <w:pStyle w:val="Prrafodelista"/>
              <w:ind w:left="0"/>
              <w:contextualSpacing w:val="0"/>
              <w:jc w:val="center"/>
              <w:rPr>
                <w:rFonts w:ascii="Arial" w:hAnsi="Arial" w:cs="Arial"/>
                <w:sz w:val="24"/>
                <w:szCs w:val="24"/>
              </w:rPr>
            </w:pPr>
            <w:r w:rsidRPr="00304AB3">
              <w:rPr>
                <w:rFonts w:ascii="Arial" w:hAnsi="Arial" w:cs="Arial"/>
                <w:sz w:val="24"/>
                <w:szCs w:val="24"/>
              </w:rPr>
              <w:t>9.68%</w:t>
            </w:r>
          </w:p>
        </w:tc>
      </w:tr>
      <w:tr w:rsidR="00250C4F" w:rsidRPr="00304AB3" w:rsidTr="00250C4F">
        <w:trPr>
          <w:jc w:val="center"/>
        </w:trPr>
        <w:tc>
          <w:tcPr>
            <w:tcW w:w="817" w:type="dxa"/>
          </w:tcPr>
          <w:p w:rsidR="00250C4F" w:rsidRPr="00304AB3" w:rsidRDefault="00250C4F" w:rsidP="00250C4F">
            <w:pPr>
              <w:pStyle w:val="Prrafodelista"/>
              <w:ind w:left="0"/>
              <w:contextualSpacing w:val="0"/>
              <w:jc w:val="center"/>
              <w:rPr>
                <w:rFonts w:ascii="Arial" w:hAnsi="Arial" w:cs="Arial"/>
                <w:sz w:val="24"/>
                <w:szCs w:val="24"/>
              </w:rPr>
            </w:pPr>
            <w:r w:rsidRPr="00304AB3">
              <w:rPr>
                <w:rFonts w:ascii="Arial" w:hAnsi="Arial" w:cs="Arial"/>
                <w:sz w:val="24"/>
                <w:szCs w:val="24"/>
              </w:rPr>
              <w:t>13</w:t>
            </w:r>
          </w:p>
        </w:tc>
        <w:tc>
          <w:tcPr>
            <w:tcW w:w="1843" w:type="dxa"/>
          </w:tcPr>
          <w:p w:rsidR="00250C4F" w:rsidRPr="00304AB3" w:rsidRDefault="00250C4F" w:rsidP="00250C4F">
            <w:pPr>
              <w:pStyle w:val="Prrafodelista"/>
              <w:ind w:left="0"/>
              <w:contextualSpacing w:val="0"/>
              <w:jc w:val="center"/>
              <w:rPr>
                <w:rFonts w:ascii="Arial" w:hAnsi="Arial" w:cs="Arial"/>
                <w:sz w:val="24"/>
                <w:szCs w:val="24"/>
              </w:rPr>
            </w:pPr>
            <w:r w:rsidRPr="00304AB3">
              <w:rPr>
                <w:rFonts w:ascii="Arial" w:hAnsi="Arial" w:cs="Arial"/>
                <w:sz w:val="24"/>
                <w:szCs w:val="24"/>
              </w:rPr>
              <w:t>Cundinamarca / Girardot</w:t>
            </w:r>
          </w:p>
        </w:tc>
        <w:tc>
          <w:tcPr>
            <w:tcW w:w="1134" w:type="dxa"/>
          </w:tcPr>
          <w:p w:rsidR="00250C4F" w:rsidRPr="00304AB3" w:rsidRDefault="00250C4F" w:rsidP="00250C4F">
            <w:pPr>
              <w:pStyle w:val="Prrafodelista"/>
              <w:ind w:left="0"/>
              <w:contextualSpacing w:val="0"/>
              <w:jc w:val="center"/>
              <w:rPr>
                <w:rFonts w:ascii="Arial" w:hAnsi="Arial" w:cs="Arial"/>
                <w:sz w:val="24"/>
                <w:szCs w:val="24"/>
              </w:rPr>
            </w:pPr>
            <w:r w:rsidRPr="00304AB3">
              <w:rPr>
                <w:rFonts w:ascii="Arial" w:hAnsi="Arial" w:cs="Arial"/>
                <w:sz w:val="24"/>
                <w:szCs w:val="24"/>
              </w:rPr>
              <w:t>24/09/2017</w:t>
            </w:r>
          </w:p>
        </w:tc>
        <w:tc>
          <w:tcPr>
            <w:tcW w:w="1417" w:type="dxa"/>
          </w:tcPr>
          <w:p w:rsidR="00250C4F" w:rsidRPr="00304AB3" w:rsidRDefault="00250C4F" w:rsidP="00250C4F">
            <w:pPr>
              <w:pStyle w:val="Prrafodelista"/>
              <w:ind w:left="0"/>
              <w:contextualSpacing w:val="0"/>
              <w:jc w:val="center"/>
              <w:rPr>
                <w:rFonts w:ascii="Arial" w:hAnsi="Arial" w:cs="Arial"/>
                <w:sz w:val="24"/>
                <w:szCs w:val="24"/>
              </w:rPr>
            </w:pPr>
            <w:r w:rsidRPr="00304AB3">
              <w:rPr>
                <w:rFonts w:ascii="Arial" w:hAnsi="Arial" w:cs="Arial"/>
                <w:sz w:val="24"/>
                <w:szCs w:val="24"/>
              </w:rPr>
              <w:t>83.141</w:t>
            </w:r>
          </w:p>
        </w:tc>
        <w:tc>
          <w:tcPr>
            <w:tcW w:w="1134" w:type="dxa"/>
          </w:tcPr>
          <w:p w:rsidR="00250C4F" w:rsidRPr="00304AB3" w:rsidRDefault="00250C4F" w:rsidP="00250C4F">
            <w:pPr>
              <w:pStyle w:val="Prrafodelista"/>
              <w:ind w:left="0"/>
              <w:contextualSpacing w:val="0"/>
              <w:jc w:val="center"/>
              <w:rPr>
                <w:rFonts w:ascii="Arial" w:hAnsi="Arial" w:cs="Arial"/>
                <w:sz w:val="24"/>
                <w:szCs w:val="24"/>
              </w:rPr>
            </w:pPr>
            <w:r w:rsidRPr="00304AB3">
              <w:rPr>
                <w:rFonts w:ascii="Arial" w:hAnsi="Arial" w:cs="Arial"/>
                <w:sz w:val="24"/>
                <w:szCs w:val="24"/>
              </w:rPr>
              <w:t>19.250</w:t>
            </w:r>
          </w:p>
        </w:tc>
        <w:tc>
          <w:tcPr>
            <w:tcW w:w="1134" w:type="dxa"/>
          </w:tcPr>
          <w:p w:rsidR="00250C4F" w:rsidRPr="00304AB3" w:rsidRDefault="00250C4F" w:rsidP="00250C4F">
            <w:pPr>
              <w:pStyle w:val="Prrafodelista"/>
              <w:ind w:left="0"/>
              <w:contextualSpacing w:val="0"/>
              <w:jc w:val="center"/>
              <w:rPr>
                <w:rFonts w:ascii="Arial" w:hAnsi="Arial" w:cs="Arial"/>
                <w:sz w:val="24"/>
                <w:szCs w:val="24"/>
              </w:rPr>
            </w:pPr>
            <w:r w:rsidRPr="00304AB3">
              <w:rPr>
                <w:rFonts w:ascii="Arial" w:hAnsi="Arial" w:cs="Arial"/>
                <w:sz w:val="24"/>
                <w:szCs w:val="24"/>
              </w:rPr>
              <w:t>9.064</w:t>
            </w:r>
          </w:p>
        </w:tc>
        <w:tc>
          <w:tcPr>
            <w:tcW w:w="1575" w:type="dxa"/>
          </w:tcPr>
          <w:p w:rsidR="00250C4F" w:rsidRPr="00304AB3" w:rsidRDefault="00250C4F" w:rsidP="00250C4F">
            <w:pPr>
              <w:pStyle w:val="Prrafodelista"/>
              <w:ind w:left="0"/>
              <w:contextualSpacing w:val="0"/>
              <w:jc w:val="center"/>
              <w:rPr>
                <w:rFonts w:ascii="Arial" w:hAnsi="Arial" w:cs="Arial"/>
                <w:sz w:val="24"/>
                <w:szCs w:val="24"/>
              </w:rPr>
            </w:pPr>
            <w:r w:rsidRPr="00304AB3">
              <w:rPr>
                <w:rFonts w:ascii="Arial" w:hAnsi="Arial" w:cs="Arial"/>
                <w:sz w:val="24"/>
                <w:szCs w:val="24"/>
              </w:rPr>
              <w:t>10,90%</w:t>
            </w:r>
          </w:p>
        </w:tc>
      </w:tr>
      <w:tr w:rsidR="00250C4F" w:rsidRPr="00304AB3" w:rsidTr="00250C4F">
        <w:trPr>
          <w:jc w:val="center"/>
        </w:trPr>
        <w:tc>
          <w:tcPr>
            <w:tcW w:w="7479" w:type="dxa"/>
            <w:gridSpan w:val="6"/>
          </w:tcPr>
          <w:p w:rsidR="00250C4F" w:rsidRPr="00304AB3" w:rsidRDefault="00250C4F" w:rsidP="00250C4F">
            <w:pPr>
              <w:pStyle w:val="Sinespaciado"/>
              <w:jc w:val="center"/>
              <w:rPr>
                <w:rFonts w:ascii="Arial" w:hAnsi="Arial" w:cs="Arial"/>
                <w:sz w:val="24"/>
                <w:szCs w:val="24"/>
              </w:rPr>
            </w:pPr>
          </w:p>
          <w:p w:rsidR="00250C4F" w:rsidRPr="00304AB3" w:rsidRDefault="00250C4F" w:rsidP="00250C4F">
            <w:pPr>
              <w:pStyle w:val="Prrafodelista"/>
              <w:ind w:left="0"/>
              <w:contextualSpacing w:val="0"/>
              <w:jc w:val="center"/>
              <w:rPr>
                <w:rFonts w:ascii="Arial" w:hAnsi="Arial" w:cs="Arial"/>
                <w:b/>
                <w:sz w:val="24"/>
                <w:szCs w:val="24"/>
              </w:rPr>
            </w:pPr>
            <w:r w:rsidRPr="00304AB3">
              <w:rPr>
                <w:rFonts w:ascii="Arial" w:hAnsi="Arial" w:cs="Arial"/>
                <w:b/>
                <w:sz w:val="24"/>
                <w:szCs w:val="24"/>
              </w:rPr>
              <w:t>Promedio participación</w:t>
            </w:r>
          </w:p>
        </w:tc>
        <w:tc>
          <w:tcPr>
            <w:tcW w:w="1575" w:type="dxa"/>
          </w:tcPr>
          <w:p w:rsidR="00250C4F" w:rsidRPr="00304AB3" w:rsidRDefault="00250C4F" w:rsidP="00250C4F">
            <w:pPr>
              <w:pStyle w:val="Prrafodelista"/>
              <w:ind w:left="0"/>
              <w:contextualSpacing w:val="0"/>
              <w:jc w:val="center"/>
              <w:rPr>
                <w:rFonts w:ascii="Arial" w:hAnsi="Arial" w:cs="Arial"/>
                <w:b/>
                <w:sz w:val="24"/>
                <w:szCs w:val="24"/>
              </w:rPr>
            </w:pPr>
            <w:r w:rsidRPr="00304AB3">
              <w:rPr>
                <w:rFonts w:ascii="Arial" w:hAnsi="Arial" w:cs="Arial"/>
                <w:b/>
                <w:sz w:val="24"/>
                <w:szCs w:val="24"/>
              </w:rPr>
              <w:t>15,15%</w:t>
            </w:r>
          </w:p>
        </w:tc>
      </w:tr>
    </w:tbl>
    <w:p w:rsidR="00250C4F" w:rsidRPr="00304AB3" w:rsidRDefault="00250C4F" w:rsidP="00250C4F">
      <w:pPr>
        <w:pStyle w:val="Sinespaciado"/>
        <w:rPr>
          <w:rFonts w:ascii="Arial" w:hAnsi="Arial" w:cs="Arial"/>
          <w:sz w:val="24"/>
          <w:szCs w:val="24"/>
        </w:rPr>
      </w:pPr>
    </w:p>
    <w:p w:rsidR="00250C4F" w:rsidRPr="00304AB3" w:rsidRDefault="00250C4F" w:rsidP="00250C4F">
      <w:pPr>
        <w:pStyle w:val="Prrafodelista"/>
        <w:ind w:left="0"/>
        <w:contextualSpacing w:val="0"/>
        <w:jc w:val="both"/>
        <w:rPr>
          <w:rFonts w:ascii="Arial" w:hAnsi="Arial" w:cs="Arial"/>
          <w:sz w:val="24"/>
          <w:szCs w:val="24"/>
        </w:rPr>
      </w:pPr>
      <w:r w:rsidRPr="00304AB3">
        <w:rPr>
          <w:rFonts w:ascii="Arial" w:hAnsi="Arial" w:cs="Arial"/>
          <w:sz w:val="24"/>
          <w:szCs w:val="24"/>
        </w:rPr>
        <w:t>En al año 2018 se celebraron 8 jornadas para decidir la revocatoria de mandato de alcaldes, así:</w:t>
      </w:r>
    </w:p>
    <w:tbl>
      <w:tblPr>
        <w:tblStyle w:val="Tablaconcuadrcula"/>
        <w:tblW w:w="0" w:type="auto"/>
        <w:jc w:val="center"/>
        <w:tblLayout w:type="fixed"/>
        <w:tblLook w:val="04A0" w:firstRow="1" w:lastRow="0" w:firstColumn="1" w:lastColumn="0" w:noHBand="0" w:noVBand="1"/>
      </w:tblPr>
      <w:tblGrid>
        <w:gridCol w:w="562"/>
        <w:gridCol w:w="2098"/>
        <w:gridCol w:w="1134"/>
        <w:gridCol w:w="1417"/>
        <w:gridCol w:w="1134"/>
        <w:gridCol w:w="1134"/>
        <w:gridCol w:w="1575"/>
      </w:tblGrid>
      <w:tr w:rsidR="00250C4F" w:rsidRPr="00304AB3" w:rsidTr="00250C4F">
        <w:trPr>
          <w:trHeight w:val="449"/>
          <w:jc w:val="center"/>
        </w:trPr>
        <w:tc>
          <w:tcPr>
            <w:tcW w:w="562" w:type="dxa"/>
            <w:vAlign w:val="center"/>
          </w:tcPr>
          <w:p w:rsidR="00250C4F" w:rsidRPr="00304AB3" w:rsidRDefault="00250C4F" w:rsidP="00250C4F">
            <w:pPr>
              <w:pStyle w:val="Prrafodelista"/>
              <w:ind w:left="0"/>
              <w:contextualSpacing w:val="0"/>
              <w:jc w:val="center"/>
              <w:rPr>
                <w:rFonts w:ascii="Arial" w:hAnsi="Arial" w:cs="Arial"/>
                <w:b/>
                <w:sz w:val="24"/>
                <w:szCs w:val="24"/>
              </w:rPr>
            </w:pPr>
            <w:r w:rsidRPr="00304AB3">
              <w:rPr>
                <w:rFonts w:ascii="Arial" w:hAnsi="Arial" w:cs="Arial"/>
                <w:b/>
                <w:sz w:val="24"/>
                <w:szCs w:val="24"/>
              </w:rPr>
              <w:lastRenderedPageBreak/>
              <w:t>No.</w:t>
            </w:r>
          </w:p>
        </w:tc>
        <w:tc>
          <w:tcPr>
            <w:tcW w:w="2098" w:type="dxa"/>
            <w:vAlign w:val="center"/>
          </w:tcPr>
          <w:p w:rsidR="00250C4F" w:rsidRPr="00304AB3" w:rsidRDefault="00250C4F" w:rsidP="00250C4F">
            <w:pPr>
              <w:pStyle w:val="Prrafodelista"/>
              <w:ind w:left="0"/>
              <w:contextualSpacing w:val="0"/>
              <w:jc w:val="center"/>
              <w:rPr>
                <w:rFonts w:ascii="Arial" w:hAnsi="Arial" w:cs="Arial"/>
                <w:b/>
                <w:sz w:val="24"/>
                <w:szCs w:val="24"/>
              </w:rPr>
            </w:pPr>
            <w:r w:rsidRPr="00304AB3">
              <w:rPr>
                <w:rFonts w:ascii="Arial" w:hAnsi="Arial" w:cs="Arial"/>
                <w:b/>
                <w:sz w:val="24"/>
                <w:szCs w:val="24"/>
              </w:rPr>
              <w:t>DEPARTAMENTO / MUNICIPIO</w:t>
            </w:r>
          </w:p>
        </w:tc>
        <w:tc>
          <w:tcPr>
            <w:tcW w:w="1134" w:type="dxa"/>
            <w:vAlign w:val="center"/>
          </w:tcPr>
          <w:p w:rsidR="00250C4F" w:rsidRPr="00304AB3" w:rsidRDefault="00250C4F" w:rsidP="00250C4F">
            <w:pPr>
              <w:pStyle w:val="Prrafodelista"/>
              <w:ind w:left="0"/>
              <w:contextualSpacing w:val="0"/>
              <w:jc w:val="center"/>
              <w:rPr>
                <w:rFonts w:ascii="Arial" w:hAnsi="Arial" w:cs="Arial"/>
                <w:b/>
                <w:sz w:val="24"/>
                <w:szCs w:val="24"/>
              </w:rPr>
            </w:pPr>
            <w:r w:rsidRPr="00304AB3">
              <w:rPr>
                <w:rFonts w:ascii="Arial" w:hAnsi="Arial" w:cs="Arial"/>
                <w:b/>
                <w:sz w:val="24"/>
                <w:szCs w:val="24"/>
              </w:rPr>
              <w:t>FECHA</w:t>
            </w:r>
          </w:p>
        </w:tc>
        <w:tc>
          <w:tcPr>
            <w:tcW w:w="1417" w:type="dxa"/>
            <w:vAlign w:val="center"/>
          </w:tcPr>
          <w:p w:rsidR="00250C4F" w:rsidRPr="00304AB3" w:rsidRDefault="00250C4F" w:rsidP="00250C4F">
            <w:pPr>
              <w:pStyle w:val="Prrafodelista"/>
              <w:ind w:left="0"/>
              <w:contextualSpacing w:val="0"/>
              <w:jc w:val="center"/>
              <w:rPr>
                <w:rFonts w:ascii="Arial" w:hAnsi="Arial" w:cs="Arial"/>
                <w:b/>
                <w:sz w:val="24"/>
                <w:szCs w:val="24"/>
              </w:rPr>
            </w:pPr>
            <w:r w:rsidRPr="00304AB3">
              <w:rPr>
                <w:rFonts w:ascii="Arial" w:hAnsi="Arial" w:cs="Arial"/>
                <w:b/>
                <w:sz w:val="24"/>
                <w:szCs w:val="24"/>
              </w:rPr>
              <w:t>POTENCIAL ELECTORAL</w:t>
            </w:r>
          </w:p>
        </w:tc>
        <w:tc>
          <w:tcPr>
            <w:tcW w:w="1134" w:type="dxa"/>
            <w:vAlign w:val="center"/>
          </w:tcPr>
          <w:p w:rsidR="00250C4F" w:rsidRPr="00304AB3" w:rsidRDefault="00250C4F" w:rsidP="00250C4F">
            <w:pPr>
              <w:pStyle w:val="Prrafodelista"/>
              <w:ind w:left="0"/>
              <w:contextualSpacing w:val="0"/>
              <w:jc w:val="center"/>
              <w:rPr>
                <w:rFonts w:ascii="Arial" w:hAnsi="Arial" w:cs="Arial"/>
                <w:b/>
                <w:sz w:val="24"/>
                <w:szCs w:val="24"/>
              </w:rPr>
            </w:pPr>
            <w:r w:rsidRPr="00304AB3">
              <w:rPr>
                <w:rFonts w:ascii="Arial" w:hAnsi="Arial" w:cs="Arial"/>
                <w:b/>
                <w:sz w:val="24"/>
                <w:szCs w:val="24"/>
              </w:rPr>
              <w:t>UMBRAL</w:t>
            </w:r>
          </w:p>
        </w:tc>
        <w:tc>
          <w:tcPr>
            <w:tcW w:w="1134" w:type="dxa"/>
            <w:vAlign w:val="center"/>
          </w:tcPr>
          <w:p w:rsidR="00250C4F" w:rsidRPr="00304AB3" w:rsidRDefault="00250C4F" w:rsidP="00250C4F">
            <w:pPr>
              <w:pStyle w:val="Prrafodelista"/>
              <w:ind w:left="0"/>
              <w:contextualSpacing w:val="0"/>
              <w:jc w:val="center"/>
              <w:rPr>
                <w:rFonts w:ascii="Arial" w:hAnsi="Arial" w:cs="Arial"/>
                <w:b/>
                <w:sz w:val="24"/>
                <w:szCs w:val="24"/>
              </w:rPr>
            </w:pPr>
            <w:r w:rsidRPr="00304AB3">
              <w:rPr>
                <w:rFonts w:ascii="Arial" w:hAnsi="Arial" w:cs="Arial"/>
                <w:b/>
                <w:sz w:val="24"/>
                <w:szCs w:val="24"/>
              </w:rPr>
              <w:t>TOTAL VOTACIÓN</w:t>
            </w:r>
          </w:p>
        </w:tc>
        <w:tc>
          <w:tcPr>
            <w:tcW w:w="1575" w:type="dxa"/>
            <w:vAlign w:val="center"/>
          </w:tcPr>
          <w:p w:rsidR="00250C4F" w:rsidRPr="00304AB3" w:rsidRDefault="00250C4F" w:rsidP="00250C4F">
            <w:pPr>
              <w:pStyle w:val="Prrafodelista"/>
              <w:ind w:left="0"/>
              <w:contextualSpacing w:val="0"/>
              <w:jc w:val="center"/>
              <w:rPr>
                <w:rFonts w:ascii="Arial" w:hAnsi="Arial" w:cs="Arial"/>
                <w:b/>
                <w:sz w:val="24"/>
                <w:szCs w:val="24"/>
              </w:rPr>
            </w:pPr>
            <w:r w:rsidRPr="00304AB3">
              <w:rPr>
                <w:rFonts w:ascii="Arial" w:hAnsi="Arial" w:cs="Arial"/>
                <w:b/>
                <w:sz w:val="24"/>
                <w:szCs w:val="24"/>
              </w:rPr>
              <w:t>% PARTICIPACIÓN</w:t>
            </w:r>
          </w:p>
        </w:tc>
      </w:tr>
      <w:tr w:rsidR="00250C4F" w:rsidRPr="00304AB3" w:rsidTr="00250C4F">
        <w:trPr>
          <w:jc w:val="center"/>
        </w:trPr>
        <w:tc>
          <w:tcPr>
            <w:tcW w:w="562" w:type="dxa"/>
            <w:vAlign w:val="center"/>
          </w:tcPr>
          <w:p w:rsidR="00250C4F" w:rsidRPr="00304AB3" w:rsidRDefault="00250C4F" w:rsidP="00250C4F">
            <w:pPr>
              <w:pStyle w:val="Prrafodelista"/>
              <w:ind w:left="0"/>
              <w:contextualSpacing w:val="0"/>
              <w:jc w:val="center"/>
              <w:rPr>
                <w:rFonts w:ascii="Arial" w:hAnsi="Arial" w:cs="Arial"/>
                <w:sz w:val="24"/>
                <w:szCs w:val="24"/>
              </w:rPr>
            </w:pPr>
            <w:r w:rsidRPr="00304AB3">
              <w:rPr>
                <w:rFonts w:ascii="Arial" w:hAnsi="Arial" w:cs="Arial"/>
                <w:sz w:val="24"/>
                <w:szCs w:val="24"/>
              </w:rPr>
              <w:t>1</w:t>
            </w:r>
          </w:p>
        </w:tc>
        <w:tc>
          <w:tcPr>
            <w:tcW w:w="2098" w:type="dxa"/>
            <w:vAlign w:val="center"/>
          </w:tcPr>
          <w:p w:rsidR="00250C4F" w:rsidRPr="00304AB3" w:rsidRDefault="00250C4F" w:rsidP="00250C4F">
            <w:pPr>
              <w:pStyle w:val="Prrafodelista"/>
              <w:ind w:left="0"/>
              <w:contextualSpacing w:val="0"/>
              <w:jc w:val="center"/>
              <w:rPr>
                <w:rFonts w:ascii="Arial" w:hAnsi="Arial" w:cs="Arial"/>
                <w:sz w:val="24"/>
                <w:szCs w:val="24"/>
              </w:rPr>
            </w:pPr>
            <w:r w:rsidRPr="00304AB3">
              <w:rPr>
                <w:rFonts w:ascii="Arial" w:hAnsi="Arial" w:cs="Arial"/>
                <w:sz w:val="24"/>
                <w:szCs w:val="24"/>
              </w:rPr>
              <w:t>Bolívar / El peñón</w:t>
            </w:r>
          </w:p>
        </w:tc>
        <w:tc>
          <w:tcPr>
            <w:tcW w:w="1134" w:type="dxa"/>
            <w:vAlign w:val="center"/>
          </w:tcPr>
          <w:p w:rsidR="00250C4F" w:rsidRPr="00304AB3" w:rsidRDefault="00250C4F" w:rsidP="00250C4F">
            <w:pPr>
              <w:pStyle w:val="Prrafodelista"/>
              <w:ind w:left="0"/>
              <w:contextualSpacing w:val="0"/>
              <w:jc w:val="center"/>
              <w:rPr>
                <w:rFonts w:ascii="Arial" w:hAnsi="Arial" w:cs="Arial"/>
                <w:sz w:val="24"/>
                <w:szCs w:val="24"/>
              </w:rPr>
            </w:pPr>
            <w:r w:rsidRPr="00304AB3">
              <w:rPr>
                <w:rFonts w:ascii="Arial" w:hAnsi="Arial" w:cs="Arial"/>
                <w:sz w:val="24"/>
                <w:szCs w:val="24"/>
              </w:rPr>
              <w:t>24/06/2018</w:t>
            </w:r>
          </w:p>
        </w:tc>
        <w:tc>
          <w:tcPr>
            <w:tcW w:w="1417" w:type="dxa"/>
            <w:vAlign w:val="center"/>
          </w:tcPr>
          <w:p w:rsidR="00250C4F" w:rsidRPr="00304AB3" w:rsidRDefault="00250C4F" w:rsidP="00250C4F">
            <w:pPr>
              <w:pStyle w:val="Prrafodelista"/>
              <w:ind w:left="0"/>
              <w:contextualSpacing w:val="0"/>
              <w:jc w:val="center"/>
              <w:rPr>
                <w:rFonts w:ascii="Arial" w:hAnsi="Arial" w:cs="Arial"/>
                <w:sz w:val="24"/>
                <w:szCs w:val="24"/>
              </w:rPr>
            </w:pPr>
            <w:r w:rsidRPr="00304AB3">
              <w:rPr>
                <w:rFonts w:ascii="Arial" w:hAnsi="Arial" w:cs="Arial"/>
                <w:sz w:val="24"/>
                <w:szCs w:val="24"/>
              </w:rPr>
              <w:t>6.360</w:t>
            </w:r>
          </w:p>
        </w:tc>
        <w:tc>
          <w:tcPr>
            <w:tcW w:w="1134" w:type="dxa"/>
            <w:vAlign w:val="center"/>
          </w:tcPr>
          <w:p w:rsidR="00250C4F" w:rsidRPr="00304AB3" w:rsidRDefault="00250C4F" w:rsidP="00250C4F">
            <w:pPr>
              <w:pStyle w:val="Prrafodelista"/>
              <w:ind w:left="0"/>
              <w:contextualSpacing w:val="0"/>
              <w:jc w:val="center"/>
              <w:rPr>
                <w:rFonts w:ascii="Arial" w:hAnsi="Arial" w:cs="Arial"/>
                <w:sz w:val="24"/>
                <w:szCs w:val="24"/>
              </w:rPr>
            </w:pPr>
            <w:r w:rsidRPr="00304AB3">
              <w:rPr>
                <w:rFonts w:ascii="Arial" w:hAnsi="Arial" w:cs="Arial"/>
                <w:sz w:val="24"/>
                <w:szCs w:val="24"/>
              </w:rPr>
              <w:t>1.604</w:t>
            </w:r>
          </w:p>
        </w:tc>
        <w:tc>
          <w:tcPr>
            <w:tcW w:w="1134" w:type="dxa"/>
            <w:vAlign w:val="center"/>
          </w:tcPr>
          <w:p w:rsidR="00250C4F" w:rsidRPr="00304AB3" w:rsidRDefault="00250C4F" w:rsidP="00250C4F">
            <w:pPr>
              <w:pStyle w:val="Prrafodelista"/>
              <w:ind w:left="0"/>
              <w:contextualSpacing w:val="0"/>
              <w:jc w:val="center"/>
              <w:rPr>
                <w:rFonts w:ascii="Arial" w:hAnsi="Arial" w:cs="Arial"/>
                <w:sz w:val="24"/>
                <w:szCs w:val="24"/>
              </w:rPr>
            </w:pPr>
            <w:r w:rsidRPr="00304AB3">
              <w:rPr>
                <w:rFonts w:ascii="Arial" w:hAnsi="Arial" w:cs="Arial"/>
                <w:sz w:val="24"/>
                <w:szCs w:val="24"/>
              </w:rPr>
              <w:t>382</w:t>
            </w:r>
          </w:p>
        </w:tc>
        <w:tc>
          <w:tcPr>
            <w:tcW w:w="1575" w:type="dxa"/>
            <w:vAlign w:val="center"/>
          </w:tcPr>
          <w:p w:rsidR="00250C4F" w:rsidRPr="00304AB3" w:rsidRDefault="00250C4F" w:rsidP="00250C4F">
            <w:pPr>
              <w:pStyle w:val="Prrafodelista"/>
              <w:ind w:left="0"/>
              <w:contextualSpacing w:val="0"/>
              <w:jc w:val="center"/>
              <w:rPr>
                <w:rFonts w:ascii="Arial" w:hAnsi="Arial" w:cs="Arial"/>
                <w:sz w:val="24"/>
                <w:szCs w:val="24"/>
              </w:rPr>
            </w:pPr>
            <w:r w:rsidRPr="00304AB3">
              <w:rPr>
                <w:rFonts w:ascii="Arial" w:hAnsi="Arial" w:cs="Arial"/>
                <w:sz w:val="24"/>
                <w:szCs w:val="24"/>
              </w:rPr>
              <w:t>6,00%</w:t>
            </w:r>
          </w:p>
        </w:tc>
      </w:tr>
      <w:tr w:rsidR="00250C4F" w:rsidRPr="00304AB3" w:rsidTr="00250C4F">
        <w:trPr>
          <w:trHeight w:val="482"/>
          <w:jc w:val="center"/>
        </w:trPr>
        <w:tc>
          <w:tcPr>
            <w:tcW w:w="562" w:type="dxa"/>
            <w:vAlign w:val="center"/>
          </w:tcPr>
          <w:p w:rsidR="00250C4F" w:rsidRPr="00304AB3" w:rsidRDefault="00250C4F" w:rsidP="00250C4F">
            <w:pPr>
              <w:pStyle w:val="Prrafodelista"/>
              <w:ind w:left="0"/>
              <w:contextualSpacing w:val="0"/>
              <w:jc w:val="center"/>
              <w:rPr>
                <w:rFonts w:ascii="Arial" w:hAnsi="Arial" w:cs="Arial"/>
                <w:sz w:val="24"/>
                <w:szCs w:val="24"/>
              </w:rPr>
            </w:pPr>
            <w:r w:rsidRPr="00304AB3">
              <w:rPr>
                <w:rFonts w:ascii="Arial" w:hAnsi="Arial" w:cs="Arial"/>
                <w:sz w:val="24"/>
                <w:szCs w:val="24"/>
              </w:rPr>
              <w:t>2</w:t>
            </w:r>
          </w:p>
        </w:tc>
        <w:tc>
          <w:tcPr>
            <w:tcW w:w="2098" w:type="dxa"/>
            <w:vAlign w:val="center"/>
          </w:tcPr>
          <w:p w:rsidR="00250C4F" w:rsidRPr="00304AB3" w:rsidRDefault="00250C4F" w:rsidP="00250C4F">
            <w:pPr>
              <w:pStyle w:val="Prrafodelista"/>
              <w:ind w:left="0"/>
              <w:contextualSpacing w:val="0"/>
              <w:jc w:val="center"/>
              <w:rPr>
                <w:rFonts w:ascii="Arial" w:hAnsi="Arial" w:cs="Arial"/>
                <w:sz w:val="24"/>
                <w:szCs w:val="24"/>
              </w:rPr>
            </w:pPr>
            <w:r w:rsidRPr="00304AB3">
              <w:rPr>
                <w:rFonts w:ascii="Arial" w:hAnsi="Arial" w:cs="Arial"/>
                <w:sz w:val="24"/>
                <w:szCs w:val="24"/>
              </w:rPr>
              <w:t>Córdoba / San Pelayo</w:t>
            </w:r>
          </w:p>
        </w:tc>
        <w:tc>
          <w:tcPr>
            <w:tcW w:w="1134" w:type="dxa"/>
            <w:vAlign w:val="center"/>
          </w:tcPr>
          <w:p w:rsidR="00250C4F" w:rsidRPr="00304AB3" w:rsidRDefault="00250C4F" w:rsidP="00250C4F">
            <w:pPr>
              <w:pStyle w:val="Prrafodelista"/>
              <w:ind w:left="0"/>
              <w:contextualSpacing w:val="0"/>
              <w:jc w:val="center"/>
              <w:rPr>
                <w:rFonts w:ascii="Arial" w:hAnsi="Arial" w:cs="Arial"/>
                <w:sz w:val="24"/>
                <w:szCs w:val="24"/>
              </w:rPr>
            </w:pPr>
            <w:r w:rsidRPr="00304AB3">
              <w:rPr>
                <w:rFonts w:ascii="Arial" w:hAnsi="Arial" w:cs="Arial"/>
                <w:sz w:val="24"/>
                <w:szCs w:val="24"/>
              </w:rPr>
              <w:t>15/07/2018</w:t>
            </w:r>
          </w:p>
        </w:tc>
        <w:tc>
          <w:tcPr>
            <w:tcW w:w="1417" w:type="dxa"/>
            <w:vAlign w:val="center"/>
          </w:tcPr>
          <w:p w:rsidR="00250C4F" w:rsidRPr="00304AB3" w:rsidRDefault="00250C4F" w:rsidP="00250C4F">
            <w:pPr>
              <w:pStyle w:val="Prrafodelista"/>
              <w:ind w:left="0"/>
              <w:contextualSpacing w:val="0"/>
              <w:jc w:val="center"/>
              <w:rPr>
                <w:rFonts w:ascii="Arial" w:hAnsi="Arial" w:cs="Arial"/>
                <w:sz w:val="24"/>
                <w:szCs w:val="24"/>
              </w:rPr>
            </w:pPr>
            <w:r w:rsidRPr="00304AB3">
              <w:rPr>
                <w:rFonts w:ascii="Arial" w:hAnsi="Arial" w:cs="Arial"/>
                <w:sz w:val="24"/>
                <w:szCs w:val="24"/>
              </w:rPr>
              <w:t>36.179</w:t>
            </w:r>
          </w:p>
        </w:tc>
        <w:tc>
          <w:tcPr>
            <w:tcW w:w="1134" w:type="dxa"/>
            <w:vAlign w:val="center"/>
          </w:tcPr>
          <w:p w:rsidR="00250C4F" w:rsidRPr="00304AB3" w:rsidRDefault="00250C4F" w:rsidP="00250C4F">
            <w:pPr>
              <w:pStyle w:val="Prrafodelista"/>
              <w:ind w:left="0"/>
              <w:contextualSpacing w:val="0"/>
              <w:jc w:val="center"/>
              <w:rPr>
                <w:rFonts w:ascii="Arial" w:hAnsi="Arial" w:cs="Arial"/>
                <w:sz w:val="24"/>
                <w:szCs w:val="24"/>
              </w:rPr>
            </w:pPr>
            <w:r w:rsidRPr="00304AB3">
              <w:rPr>
                <w:rFonts w:ascii="Arial" w:hAnsi="Arial" w:cs="Arial"/>
                <w:sz w:val="24"/>
                <w:szCs w:val="24"/>
              </w:rPr>
              <w:t>10.051</w:t>
            </w:r>
          </w:p>
        </w:tc>
        <w:tc>
          <w:tcPr>
            <w:tcW w:w="1134" w:type="dxa"/>
            <w:vAlign w:val="center"/>
          </w:tcPr>
          <w:p w:rsidR="00250C4F" w:rsidRPr="00304AB3" w:rsidRDefault="00250C4F" w:rsidP="00250C4F">
            <w:pPr>
              <w:pStyle w:val="Prrafodelista"/>
              <w:ind w:left="0"/>
              <w:contextualSpacing w:val="0"/>
              <w:jc w:val="center"/>
              <w:rPr>
                <w:rFonts w:ascii="Arial" w:hAnsi="Arial" w:cs="Arial"/>
                <w:sz w:val="24"/>
                <w:szCs w:val="24"/>
              </w:rPr>
            </w:pPr>
            <w:r w:rsidRPr="00304AB3">
              <w:rPr>
                <w:rFonts w:ascii="Arial" w:hAnsi="Arial" w:cs="Arial"/>
                <w:sz w:val="24"/>
                <w:szCs w:val="24"/>
              </w:rPr>
              <w:t>1.856</w:t>
            </w:r>
          </w:p>
        </w:tc>
        <w:tc>
          <w:tcPr>
            <w:tcW w:w="1575" w:type="dxa"/>
            <w:vAlign w:val="center"/>
          </w:tcPr>
          <w:p w:rsidR="00250C4F" w:rsidRPr="00304AB3" w:rsidRDefault="00250C4F" w:rsidP="00250C4F">
            <w:pPr>
              <w:pStyle w:val="Prrafodelista"/>
              <w:ind w:left="0"/>
              <w:contextualSpacing w:val="0"/>
              <w:jc w:val="center"/>
              <w:rPr>
                <w:rFonts w:ascii="Arial" w:hAnsi="Arial" w:cs="Arial"/>
                <w:sz w:val="24"/>
                <w:szCs w:val="24"/>
              </w:rPr>
            </w:pPr>
            <w:r w:rsidRPr="00304AB3">
              <w:rPr>
                <w:rFonts w:ascii="Arial" w:hAnsi="Arial" w:cs="Arial"/>
                <w:sz w:val="24"/>
                <w:szCs w:val="24"/>
              </w:rPr>
              <w:t>5,13%</w:t>
            </w:r>
          </w:p>
        </w:tc>
      </w:tr>
      <w:tr w:rsidR="00250C4F" w:rsidRPr="00304AB3" w:rsidTr="00250C4F">
        <w:trPr>
          <w:jc w:val="center"/>
        </w:trPr>
        <w:tc>
          <w:tcPr>
            <w:tcW w:w="562" w:type="dxa"/>
            <w:vAlign w:val="center"/>
          </w:tcPr>
          <w:p w:rsidR="00250C4F" w:rsidRPr="00304AB3" w:rsidRDefault="00250C4F" w:rsidP="00250C4F">
            <w:pPr>
              <w:pStyle w:val="Prrafodelista"/>
              <w:ind w:left="0"/>
              <w:contextualSpacing w:val="0"/>
              <w:jc w:val="center"/>
              <w:rPr>
                <w:rFonts w:ascii="Arial" w:hAnsi="Arial" w:cs="Arial"/>
                <w:sz w:val="24"/>
                <w:szCs w:val="24"/>
              </w:rPr>
            </w:pPr>
            <w:r w:rsidRPr="00304AB3">
              <w:rPr>
                <w:rFonts w:ascii="Arial" w:hAnsi="Arial" w:cs="Arial"/>
                <w:sz w:val="24"/>
                <w:szCs w:val="24"/>
              </w:rPr>
              <w:t>3</w:t>
            </w:r>
          </w:p>
        </w:tc>
        <w:tc>
          <w:tcPr>
            <w:tcW w:w="2098" w:type="dxa"/>
            <w:vAlign w:val="center"/>
          </w:tcPr>
          <w:p w:rsidR="00250C4F" w:rsidRPr="00304AB3" w:rsidRDefault="00250C4F" w:rsidP="00250C4F">
            <w:pPr>
              <w:pStyle w:val="Prrafodelista"/>
              <w:ind w:left="0"/>
              <w:contextualSpacing w:val="0"/>
              <w:jc w:val="center"/>
              <w:rPr>
                <w:rFonts w:ascii="Arial" w:hAnsi="Arial" w:cs="Arial"/>
                <w:sz w:val="24"/>
                <w:szCs w:val="24"/>
              </w:rPr>
            </w:pPr>
            <w:r w:rsidRPr="00304AB3">
              <w:rPr>
                <w:rFonts w:ascii="Arial" w:hAnsi="Arial" w:cs="Arial"/>
                <w:sz w:val="24"/>
                <w:szCs w:val="24"/>
              </w:rPr>
              <w:t>Boyacá / Sogamoso</w:t>
            </w:r>
          </w:p>
        </w:tc>
        <w:tc>
          <w:tcPr>
            <w:tcW w:w="1134" w:type="dxa"/>
            <w:vAlign w:val="center"/>
          </w:tcPr>
          <w:p w:rsidR="00250C4F" w:rsidRPr="00304AB3" w:rsidRDefault="00250C4F" w:rsidP="00250C4F">
            <w:pPr>
              <w:pStyle w:val="Prrafodelista"/>
              <w:ind w:left="0"/>
              <w:contextualSpacing w:val="0"/>
              <w:jc w:val="center"/>
              <w:rPr>
                <w:rFonts w:ascii="Arial" w:hAnsi="Arial" w:cs="Arial"/>
                <w:sz w:val="24"/>
                <w:szCs w:val="24"/>
              </w:rPr>
            </w:pPr>
            <w:r w:rsidRPr="00304AB3">
              <w:rPr>
                <w:rFonts w:ascii="Arial" w:hAnsi="Arial" w:cs="Arial"/>
                <w:sz w:val="24"/>
                <w:szCs w:val="24"/>
              </w:rPr>
              <w:t>29/07/2018</w:t>
            </w:r>
          </w:p>
        </w:tc>
        <w:tc>
          <w:tcPr>
            <w:tcW w:w="1417" w:type="dxa"/>
            <w:vAlign w:val="center"/>
          </w:tcPr>
          <w:p w:rsidR="00250C4F" w:rsidRPr="00304AB3" w:rsidRDefault="00250C4F" w:rsidP="00250C4F">
            <w:pPr>
              <w:pStyle w:val="Prrafodelista"/>
              <w:ind w:left="0"/>
              <w:contextualSpacing w:val="0"/>
              <w:jc w:val="center"/>
              <w:rPr>
                <w:rFonts w:ascii="Arial" w:hAnsi="Arial" w:cs="Arial"/>
                <w:sz w:val="24"/>
                <w:szCs w:val="24"/>
              </w:rPr>
            </w:pPr>
            <w:r w:rsidRPr="00304AB3">
              <w:rPr>
                <w:rFonts w:ascii="Arial" w:hAnsi="Arial" w:cs="Arial"/>
                <w:sz w:val="24"/>
                <w:szCs w:val="24"/>
              </w:rPr>
              <w:t>92.303</w:t>
            </w:r>
          </w:p>
        </w:tc>
        <w:tc>
          <w:tcPr>
            <w:tcW w:w="1134" w:type="dxa"/>
            <w:vAlign w:val="center"/>
          </w:tcPr>
          <w:p w:rsidR="00250C4F" w:rsidRPr="00304AB3" w:rsidRDefault="00250C4F" w:rsidP="00250C4F">
            <w:pPr>
              <w:pStyle w:val="Prrafodelista"/>
              <w:ind w:left="0"/>
              <w:contextualSpacing w:val="0"/>
              <w:jc w:val="center"/>
              <w:rPr>
                <w:rFonts w:ascii="Arial" w:hAnsi="Arial" w:cs="Arial"/>
                <w:sz w:val="24"/>
                <w:szCs w:val="24"/>
              </w:rPr>
            </w:pPr>
            <w:r w:rsidRPr="00304AB3">
              <w:rPr>
                <w:rFonts w:ascii="Arial" w:hAnsi="Arial" w:cs="Arial"/>
                <w:sz w:val="24"/>
                <w:szCs w:val="24"/>
              </w:rPr>
              <w:t>22.204</w:t>
            </w:r>
          </w:p>
        </w:tc>
        <w:tc>
          <w:tcPr>
            <w:tcW w:w="1134" w:type="dxa"/>
            <w:vAlign w:val="center"/>
          </w:tcPr>
          <w:p w:rsidR="00250C4F" w:rsidRPr="00304AB3" w:rsidRDefault="00250C4F" w:rsidP="00250C4F">
            <w:pPr>
              <w:pStyle w:val="Prrafodelista"/>
              <w:ind w:left="0"/>
              <w:contextualSpacing w:val="0"/>
              <w:jc w:val="center"/>
              <w:rPr>
                <w:rFonts w:ascii="Arial" w:hAnsi="Arial" w:cs="Arial"/>
                <w:sz w:val="24"/>
                <w:szCs w:val="24"/>
              </w:rPr>
            </w:pPr>
            <w:r w:rsidRPr="00304AB3">
              <w:rPr>
                <w:rFonts w:ascii="Arial" w:hAnsi="Arial" w:cs="Arial"/>
                <w:sz w:val="24"/>
                <w:szCs w:val="24"/>
              </w:rPr>
              <w:t>3.480</w:t>
            </w:r>
          </w:p>
        </w:tc>
        <w:tc>
          <w:tcPr>
            <w:tcW w:w="1575" w:type="dxa"/>
            <w:vAlign w:val="center"/>
          </w:tcPr>
          <w:p w:rsidR="00250C4F" w:rsidRPr="00304AB3" w:rsidRDefault="00250C4F" w:rsidP="00250C4F">
            <w:pPr>
              <w:pStyle w:val="Prrafodelista"/>
              <w:ind w:left="0"/>
              <w:contextualSpacing w:val="0"/>
              <w:jc w:val="center"/>
              <w:rPr>
                <w:rFonts w:ascii="Arial" w:hAnsi="Arial" w:cs="Arial"/>
                <w:sz w:val="24"/>
                <w:szCs w:val="24"/>
              </w:rPr>
            </w:pPr>
            <w:r w:rsidRPr="00304AB3">
              <w:rPr>
                <w:rFonts w:ascii="Arial" w:hAnsi="Arial" w:cs="Arial"/>
                <w:sz w:val="24"/>
                <w:szCs w:val="24"/>
              </w:rPr>
              <w:t>3,77%</w:t>
            </w:r>
          </w:p>
        </w:tc>
      </w:tr>
      <w:tr w:rsidR="00250C4F" w:rsidRPr="00304AB3" w:rsidTr="00250C4F">
        <w:trPr>
          <w:jc w:val="center"/>
        </w:trPr>
        <w:tc>
          <w:tcPr>
            <w:tcW w:w="562" w:type="dxa"/>
            <w:vAlign w:val="center"/>
          </w:tcPr>
          <w:p w:rsidR="00250C4F" w:rsidRPr="00304AB3" w:rsidRDefault="00250C4F" w:rsidP="00250C4F">
            <w:pPr>
              <w:pStyle w:val="Prrafodelista"/>
              <w:ind w:left="0"/>
              <w:contextualSpacing w:val="0"/>
              <w:jc w:val="center"/>
              <w:rPr>
                <w:rFonts w:ascii="Arial" w:hAnsi="Arial" w:cs="Arial"/>
                <w:sz w:val="24"/>
                <w:szCs w:val="24"/>
              </w:rPr>
            </w:pPr>
            <w:r w:rsidRPr="00304AB3">
              <w:rPr>
                <w:rFonts w:ascii="Arial" w:hAnsi="Arial" w:cs="Arial"/>
                <w:sz w:val="24"/>
                <w:szCs w:val="24"/>
              </w:rPr>
              <w:t>4</w:t>
            </w:r>
          </w:p>
        </w:tc>
        <w:tc>
          <w:tcPr>
            <w:tcW w:w="2098" w:type="dxa"/>
            <w:vAlign w:val="center"/>
          </w:tcPr>
          <w:p w:rsidR="00250C4F" w:rsidRPr="00304AB3" w:rsidRDefault="00250C4F" w:rsidP="00250C4F">
            <w:pPr>
              <w:pStyle w:val="Prrafodelista"/>
              <w:ind w:left="0"/>
              <w:contextualSpacing w:val="0"/>
              <w:jc w:val="center"/>
              <w:rPr>
                <w:rFonts w:ascii="Arial" w:hAnsi="Arial" w:cs="Arial"/>
                <w:sz w:val="24"/>
                <w:szCs w:val="24"/>
              </w:rPr>
            </w:pPr>
            <w:r w:rsidRPr="00304AB3">
              <w:rPr>
                <w:rFonts w:ascii="Arial" w:hAnsi="Arial" w:cs="Arial"/>
                <w:sz w:val="24"/>
                <w:szCs w:val="24"/>
              </w:rPr>
              <w:t>Boyacá / Tasco</w:t>
            </w:r>
          </w:p>
        </w:tc>
        <w:tc>
          <w:tcPr>
            <w:tcW w:w="1134" w:type="dxa"/>
            <w:vAlign w:val="center"/>
          </w:tcPr>
          <w:p w:rsidR="00250C4F" w:rsidRPr="00304AB3" w:rsidRDefault="00250C4F" w:rsidP="00250C4F">
            <w:pPr>
              <w:pStyle w:val="Prrafodelista"/>
              <w:ind w:left="0"/>
              <w:contextualSpacing w:val="0"/>
              <w:jc w:val="center"/>
              <w:rPr>
                <w:rFonts w:ascii="Arial" w:hAnsi="Arial" w:cs="Arial"/>
                <w:sz w:val="24"/>
                <w:szCs w:val="24"/>
              </w:rPr>
            </w:pPr>
            <w:r w:rsidRPr="00304AB3">
              <w:rPr>
                <w:rFonts w:ascii="Arial" w:hAnsi="Arial" w:cs="Arial"/>
                <w:sz w:val="24"/>
                <w:szCs w:val="24"/>
              </w:rPr>
              <w:t>29/07/2018</w:t>
            </w:r>
          </w:p>
        </w:tc>
        <w:tc>
          <w:tcPr>
            <w:tcW w:w="1417" w:type="dxa"/>
            <w:vAlign w:val="center"/>
          </w:tcPr>
          <w:p w:rsidR="00250C4F" w:rsidRPr="00304AB3" w:rsidRDefault="00250C4F" w:rsidP="00250C4F">
            <w:pPr>
              <w:pStyle w:val="Prrafodelista"/>
              <w:ind w:left="0"/>
              <w:contextualSpacing w:val="0"/>
              <w:jc w:val="center"/>
              <w:rPr>
                <w:rFonts w:ascii="Arial" w:hAnsi="Arial" w:cs="Arial"/>
                <w:sz w:val="24"/>
                <w:szCs w:val="24"/>
              </w:rPr>
            </w:pPr>
            <w:r w:rsidRPr="00304AB3">
              <w:rPr>
                <w:rFonts w:ascii="Arial" w:hAnsi="Arial" w:cs="Arial"/>
                <w:sz w:val="24"/>
                <w:szCs w:val="24"/>
              </w:rPr>
              <w:t>4.816</w:t>
            </w:r>
          </w:p>
        </w:tc>
        <w:tc>
          <w:tcPr>
            <w:tcW w:w="1134" w:type="dxa"/>
            <w:vAlign w:val="center"/>
          </w:tcPr>
          <w:p w:rsidR="00250C4F" w:rsidRPr="00304AB3" w:rsidRDefault="00250C4F" w:rsidP="00250C4F">
            <w:pPr>
              <w:pStyle w:val="Prrafodelista"/>
              <w:ind w:left="0"/>
              <w:contextualSpacing w:val="0"/>
              <w:jc w:val="center"/>
              <w:rPr>
                <w:rFonts w:ascii="Arial" w:hAnsi="Arial" w:cs="Arial"/>
                <w:sz w:val="24"/>
                <w:szCs w:val="24"/>
              </w:rPr>
            </w:pPr>
            <w:r w:rsidRPr="00304AB3">
              <w:rPr>
                <w:rFonts w:ascii="Arial" w:hAnsi="Arial" w:cs="Arial"/>
                <w:sz w:val="24"/>
                <w:szCs w:val="24"/>
              </w:rPr>
              <w:t>1.382</w:t>
            </w:r>
          </w:p>
        </w:tc>
        <w:tc>
          <w:tcPr>
            <w:tcW w:w="1134" w:type="dxa"/>
            <w:vAlign w:val="center"/>
          </w:tcPr>
          <w:p w:rsidR="00250C4F" w:rsidRPr="00304AB3" w:rsidRDefault="00250C4F" w:rsidP="00250C4F">
            <w:pPr>
              <w:pStyle w:val="Prrafodelista"/>
              <w:ind w:left="0"/>
              <w:contextualSpacing w:val="0"/>
              <w:jc w:val="center"/>
              <w:rPr>
                <w:rFonts w:ascii="Arial" w:hAnsi="Arial" w:cs="Arial"/>
                <w:sz w:val="24"/>
                <w:szCs w:val="24"/>
              </w:rPr>
            </w:pPr>
            <w:r w:rsidRPr="00304AB3">
              <w:rPr>
                <w:rFonts w:ascii="Arial" w:hAnsi="Arial" w:cs="Arial"/>
                <w:sz w:val="24"/>
                <w:szCs w:val="24"/>
              </w:rPr>
              <w:t>1.658</w:t>
            </w:r>
          </w:p>
        </w:tc>
        <w:tc>
          <w:tcPr>
            <w:tcW w:w="1575" w:type="dxa"/>
            <w:vAlign w:val="center"/>
          </w:tcPr>
          <w:p w:rsidR="00250C4F" w:rsidRPr="00304AB3" w:rsidRDefault="00250C4F" w:rsidP="00250C4F">
            <w:pPr>
              <w:pStyle w:val="Prrafodelista"/>
              <w:ind w:left="0"/>
              <w:contextualSpacing w:val="0"/>
              <w:jc w:val="center"/>
              <w:rPr>
                <w:rFonts w:ascii="Arial" w:hAnsi="Arial" w:cs="Arial"/>
                <w:sz w:val="24"/>
                <w:szCs w:val="24"/>
              </w:rPr>
            </w:pPr>
            <w:r w:rsidRPr="00304AB3">
              <w:rPr>
                <w:rFonts w:ascii="Arial" w:hAnsi="Arial" w:cs="Arial"/>
                <w:sz w:val="24"/>
                <w:szCs w:val="24"/>
              </w:rPr>
              <w:t>34.42%</w:t>
            </w:r>
          </w:p>
        </w:tc>
      </w:tr>
      <w:tr w:rsidR="00250C4F" w:rsidRPr="00304AB3" w:rsidTr="00250C4F">
        <w:trPr>
          <w:jc w:val="center"/>
        </w:trPr>
        <w:tc>
          <w:tcPr>
            <w:tcW w:w="562" w:type="dxa"/>
            <w:vAlign w:val="center"/>
          </w:tcPr>
          <w:p w:rsidR="00250C4F" w:rsidRPr="00304AB3" w:rsidRDefault="00250C4F" w:rsidP="00250C4F">
            <w:pPr>
              <w:pStyle w:val="Prrafodelista"/>
              <w:ind w:left="0"/>
              <w:contextualSpacing w:val="0"/>
              <w:jc w:val="center"/>
              <w:rPr>
                <w:rFonts w:ascii="Arial" w:hAnsi="Arial" w:cs="Arial"/>
                <w:sz w:val="24"/>
                <w:szCs w:val="24"/>
              </w:rPr>
            </w:pPr>
            <w:r w:rsidRPr="00304AB3">
              <w:rPr>
                <w:rFonts w:ascii="Arial" w:hAnsi="Arial" w:cs="Arial"/>
                <w:sz w:val="24"/>
                <w:szCs w:val="24"/>
              </w:rPr>
              <w:t>5</w:t>
            </w:r>
          </w:p>
        </w:tc>
        <w:tc>
          <w:tcPr>
            <w:tcW w:w="2098" w:type="dxa"/>
            <w:vAlign w:val="center"/>
          </w:tcPr>
          <w:p w:rsidR="00250C4F" w:rsidRPr="00304AB3" w:rsidRDefault="00250C4F" w:rsidP="00250C4F">
            <w:pPr>
              <w:pStyle w:val="Prrafodelista"/>
              <w:ind w:left="0"/>
              <w:contextualSpacing w:val="0"/>
              <w:jc w:val="center"/>
              <w:rPr>
                <w:rFonts w:ascii="Arial" w:hAnsi="Arial" w:cs="Arial"/>
                <w:sz w:val="24"/>
                <w:szCs w:val="24"/>
              </w:rPr>
            </w:pPr>
            <w:r w:rsidRPr="00304AB3">
              <w:rPr>
                <w:rFonts w:ascii="Arial" w:hAnsi="Arial" w:cs="Arial"/>
                <w:sz w:val="24"/>
                <w:szCs w:val="24"/>
              </w:rPr>
              <w:t>Meta / Cumaral</w:t>
            </w:r>
          </w:p>
        </w:tc>
        <w:tc>
          <w:tcPr>
            <w:tcW w:w="1134" w:type="dxa"/>
            <w:vAlign w:val="center"/>
          </w:tcPr>
          <w:p w:rsidR="00250C4F" w:rsidRPr="00304AB3" w:rsidRDefault="00250C4F" w:rsidP="00250C4F">
            <w:pPr>
              <w:pStyle w:val="Prrafodelista"/>
              <w:ind w:left="0"/>
              <w:contextualSpacing w:val="0"/>
              <w:jc w:val="center"/>
              <w:rPr>
                <w:rFonts w:ascii="Arial" w:hAnsi="Arial" w:cs="Arial"/>
                <w:sz w:val="24"/>
                <w:szCs w:val="24"/>
              </w:rPr>
            </w:pPr>
            <w:r w:rsidRPr="00304AB3">
              <w:rPr>
                <w:rFonts w:ascii="Arial" w:hAnsi="Arial" w:cs="Arial"/>
                <w:sz w:val="24"/>
                <w:szCs w:val="24"/>
              </w:rPr>
              <w:t>12/08/2018</w:t>
            </w:r>
          </w:p>
        </w:tc>
        <w:tc>
          <w:tcPr>
            <w:tcW w:w="1417" w:type="dxa"/>
            <w:vAlign w:val="center"/>
          </w:tcPr>
          <w:p w:rsidR="00250C4F" w:rsidRPr="00304AB3" w:rsidRDefault="00250C4F" w:rsidP="00250C4F">
            <w:pPr>
              <w:pStyle w:val="Prrafodelista"/>
              <w:ind w:left="0"/>
              <w:contextualSpacing w:val="0"/>
              <w:jc w:val="center"/>
              <w:rPr>
                <w:rFonts w:ascii="Arial" w:hAnsi="Arial" w:cs="Arial"/>
                <w:sz w:val="24"/>
                <w:szCs w:val="24"/>
              </w:rPr>
            </w:pPr>
            <w:r w:rsidRPr="00304AB3">
              <w:rPr>
                <w:rFonts w:ascii="Arial" w:hAnsi="Arial" w:cs="Arial"/>
                <w:sz w:val="24"/>
                <w:szCs w:val="24"/>
              </w:rPr>
              <w:t>16.827</w:t>
            </w:r>
          </w:p>
        </w:tc>
        <w:tc>
          <w:tcPr>
            <w:tcW w:w="1134" w:type="dxa"/>
            <w:vAlign w:val="center"/>
          </w:tcPr>
          <w:p w:rsidR="00250C4F" w:rsidRPr="00304AB3" w:rsidRDefault="00250C4F" w:rsidP="00250C4F">
            <w:pPr>
              <w:pStyle w:val="Prrafodelista"/>
              <w:ind w:left="0"/>
              <w:contextualSpacing w:val="0"/>
              <w:jc w:val="center"/>
              <w:rPr>
                <w:rFonts w:ascii="Arial" w:hAnsi="Arial" w:cs="Arial"/>
                <w:sz w:val="24"/>
                <w:szCs w:val="24"/>
              </w:rPr>
            </w:pPr>
            <w:r w:rsidRPr="00304AB3">
              <w:rPr>
                <w:rFonts w:ascii="Arial" w:hAnsi="Arial" w:cs="Arial"/>
                <w:sz w:val="24"/>
                <w:szCs w:val="24"/>
              </w:rPr>
              <w:t>4.325</w:t>
            </w:r>
          </w:p>
        </w:tc>
        <w:tc>
          <w:tcPr>
            <w:tcW w:w="1134" w:type="dxa"/>
            <w:vAlign w:val="center"/>
          </w:tcPr>
          <w:p w:rsidR="00250C4F" w:rsidRPr="00304AB3" w:rsidRDefault="00250C4F" w:rsidP="00250C4F">
            <w:pPr>
              <w:pStyle w:val="Prrafodelista"/>
              <w:ind w:left="0"/>
              <w:contextualSpacing w:val="0"/>
              <w:jc w:val="center"/>
              <w:rPr>
                <w:rFonts w:ascii="Arial" w:hAnsi="Arial" w:cs="Arial"/>
                <w:sz w:val="24"/>
                <w:szCs w:val="24"/>
              </w:rPr>
            </w:pPr>
            <w:r w:rsidRPr="00304AB3">
              <w:rPr>
                <w:rFonts w:ascii="Arial" w:hAnsi="Arial" w:cs="Arial"/>
                <w:sz w:val="24"/>
                <w:szCs w:val="24"/>
              </w:rPr>
              <w:t>2.162</w:t>
            </w:r>
          </w:p>
        </w:tc>
        <w:tc>
          <w:tcPr>
            <w:tcW w:w="1575" w:type="dxa"/>
            <w:vAlign w:val="center"/>
          </w:tcPr>
          <w:p w:rsidR="00250C4F" w:rsidRPr="00304AB3" w:rsidRDefault="00250C4F" w:rsidP="00250C4F">
            <w:pPr>
              <w:pStyle w:val="Prrafodelista"/>
              <w:ind w:left="0"/>
              <w:contextualSpacing w:val="0"/>
              <w:jc w:val="center"/>
              <w:rPr>
                <w:rFonts w:ascii="Arial" w:hAnsi="Arial" w:cs="Arial"/>
                <w:sz w:val="24"/>
                <w:szCs w:val="24"/>
              </w:rPr>
            </w:pPr>
            <w:r w:rsidRPr="00304AB3">
              <w:rPr>
                <w:rFonts w:ascii="Arial" w:hAnsi="Arial" w:cs="Arial"/>
                <w:sz w:val="24"/>
                <w:szCs w:val="24"/>
              </w:rPr>
              <w:t>12,84%</w:t>
            </w:r>
          </w:p>
        </w:tc>
      </w:tr>
      <w:tr w:rsidR="00250C4F" w:rsidRPr="00304AB3" w:rsidTr="00250C4F">
        <w:trPr>
          <w:jc w:val="center"/>
        </w:trPr>
        <w:tc>
          <w:tcPr>
            <w:tcW w:w="562" w:type="dxa"/>
            <w:vAlign w:val="center"/>
          </w:tcPr>
          <w:p w:rsidR="00250C4F" w:rsidRPr="00304AB3" w:rsidRDefault="00250C4F" w:rsidP="00250C4F">
            <w:pPr>
              <w:pStyle w:val="Prrafodelista"/>
              <w:ind w:left="0"/>
              <w:contextualSpacing w:val="0"/>
              <w:jc w:val="center"/>
              <w:rPr>
                <w:rFonts w:ascii="Arial" w:hAnsi="Arial" w:cs="Arial"/>
                <w:sz w:val="24"/>
                <w:szCs w:val="24"/>
              </w:rPr>
            </w:pPr>
            <w:r w:rsidRPr="00304AB3">
              <w:rPr>
                <w:rFonts w:ascii="Arial" w:hAnsi="Arial" w:cs="Arial"/>
                <w:sz w:val="24"/>
                <w:szCs w:val="24"/>
              </w:rPr>
              <w:t>6</w:t>
            </w:r>
          </w:p>
        </w:tc>
        <w:tc>
          <w:tcPr>
            <w:tcW w:w="2098" w:type="dxa"/>
            <w:vAlign w:val="center"/>
          </w:tcPr>
          <w:p w:rsidR="00250C4F" w:rsidRPr="00304AB3" w:rsidRDefault="00250C4F" w:rsidP="00250C4F">
            <w:pPr>
              <w:pStyle w:val="Prrafodelista"/>
              <w:ind w:left="0"/>
              <w:contextualSpacing w:val="0"/>
              <w:jc w:val="center"/>
              <w:rPr>
                <w:rFonts w:ascii="Arial" w:hAnsi="Arial" w:cs="Arial"/>
                <w:sz w:val="24"/>
                <w:szCs w:val="24"/>
              </w:rPr>
            </w:pPr>
            <w:r w:rsidRPr="00304AB3">
              <w:rPr>
                <w:rFonts w:ascii="Arial" w:hAnsi="Arial" w:cs="Arial"/>
                <w:sz w:val="24"/>
                <w:szCs w:val="24"/>
              </w:rPr>
              <w:t>Bolívar / Cicuco</w:t>
            </w:r>
          </w:p>
        </w:tc>
        <w:tc>
          <w:tcPr>
            <w:tcW w:w="1134" w:type="dxa"/>
            <w:vAlign w:val="center"/>
          </w:tcPr>
          <w:p w:rsidR="00250C4F" w:rsidRPr="00304AB3" w:rsidRDefault="00250C4F" w:rsidP="00250C4F">
            <w:pPr>
              <w:pStyle w:val="Prrafodelista"/>
              <w:ind w:left="0"/>
              <w:contextualSpacing w:val="0"/>
              <w:jc w:val="center"/>
              <w:rPr>
                <w:rFonts w:ascii="Arial" w:hAnsi="Arial" w:cs="Arial"/>
                <w:sz w:val="24"/>
                <w:szCs w:val="24"/>
              </w:rPr>
            </w:pPr>
            <w:r w:rsidRPr="00304AB3">
              <w:rPr>
                <w:rFonts w:ascii="Arial" w:hAnsi="Arial" w:cs="Arial"/>
                <w:sz w:val="24"/>
                <w:szCs w:val="24"/>
              </w:rPr>
              <w:t>19/08/2018</w:t>
            </w:r>
          </w:p>
        </w:tc>
        <w:tc>
          <w:tcPr>
            <w:tcW w:w="1417" w:type="dxa"/>
            <w:vAlign w:val="center"/>
          </w:tcPr>
          <w:p w:rsidR="00250C4F" w:rsidRPr="00304AB3" w:rsidRDefault="00250C4F" w:rsidP="00250C4F">
            <w:pPr>
              <w:pStyle w:val="Prrafodelista"/>
              <w:ind w:left="0"/>
              <w:contextualSpacing w:val="0"/>
              <w:jc w:val="center"/>
              <w:rPr>
                <w:rFonts w:ascii="Arial" w:hAnsi="Arial" w:cs="Arial"/>
                <w:sz w:val="24"/>
                <w:szCs w:val="24"/>
              </w:rPr>
            </w:pPr>
            <w:r w:rsidRPr="00304AB3">
              <w:rPr>
                <w:rFonts w:ascii="Arial" w:hAnsi="Arial" w:cs="Arial"/>
                <w:sz w:val="24"/>
                <w:szCs w:val="24"/>
              </w:rPr>
              <w:t>10.062</w:t>
            </w:r>
          </w:p>
        </w:tc>
        <w:tc>
          <w:tcPr>
            <w:tcW w:w="1134" w:type="dxa"/>
            <w:vAlign w:val="center"/>
          </w:tcPr>
          <w:p w:rsidR="00250C4F" w:rsidRPr="00304AB3" w:rsidRDefault="00250C4F" w:rsidP="00250C4F">
            <w:pPr>
              <w:pStyle w:val="Prrafodelista"/>
              <w:ind w:left="0"/>
              <w:contextualSpacing w:val="0"/>
              <w:jc w:val="center"/>
              <w:rPr>
                <w:rFonts w:ascii="Arial" w:hAnsi="Arial" w:cs="Arial"/>
                <w:sz w:val="24"/>
                <w:szCs w:val="24"/>
              </w:rPr>
            </w:pPr>
            <w:r w:rsidRPr="00304AB3">
              <w:rPr>
                <w:rFonts w:ascii="Arial" w:hAnsi="Arial" w:cs="Arial"/>
                <w:sz w:val="24"/>
                <w:szCs w:val="24"/>
              </w:rPr>
              <w:t>2.684</w:t>
            </w:r>
          </w:p>
        </w:tc>
        <w:tc>
          <w:tcPr>
            <w:tcW w:w="1134" w:type="dxa"/>
            <w:vAlign w:val="center"/>
          </w:tcPr>
          <w:p w:rsidR="00250C4F" w:rsidRPr="00304AB3" w:rsidRDefault="00250C4F" w:rsidP="00250C4F">
            <w:pPr>
              <w:pStyle w:val="Prrafodelista"/>
              <w:ind w:left="0"/>
              <w:contextualSpacing w:val="0"/>
              <w:jc w:val="center"/>
              <w:rPr>
                <w:rFonts w:ascii="Arial" w:hAnsi="Arial" w:cs="Arial"/>
                <w:sz w:val="24"/>
                <w:szCs w:val="24"/>
              </w:rPr>
            </w:pPr>
            <w:r w:rsidRPr="00304AB3">
              <w:rPr>
                <w:rFonts w:ascii="Arial" w:hAnsi="Arial" w:cs="Arial"/>
                <w:sz w:val="24"/>
                <w:szCs w:val="24"/>
              </w:rPr>
              <w:t>1.088</w:t>
            </w:r>
          </w:p>
        </w:tc>
        <w:tc>
          <w:tcPr>
            <w:tcW w:w="1575" w:type="dxa"/>
            <w:vAlign w:val="center"/>
          </w:tcPr>
          <w:p w:rsidR="00250C4F" w:rsidRPr="00304AB3" w:rsidRDefault="00250C4F" w:rsidP="00250C4F">
            <w:pPr>
              <w:pStyle w:val="Prrafodelista"/>
              <w:ind w:left="0"/>
              <w:contextualSpacing w:val="0"/>
              <w:jc w:val="center"/>
              <w:rPr>
                <w:rFonts w:ascii="Arial" w:hAnsi="Arial" w:cs="Arial"/>
                <w:sz w:val="24"/>
                <w:szCs w:val="24"/>
              </w:rPr>
            </w:pPr>
            <w:r w:rsidRPr="00304AB3">
              <w:rPr>
                <w:rFonts w:ascii="Arial" w:hAnsi="Arial" w:cs="Arial"/>
                <w:sz w:val="24"/>
                <w:szCs w:val="24"/>
              </w:rPr>
              <w:t>10,81%</w:t>
            </w:r>
          </w:p>
        </w:tc>
      </w:tr>
      <w:tr w:rsidR="00250C4F" w:rsidRPr="00304AB3" w:rsidTr="00250C4F">
        <w:trPr>
          <w:trHeight w:val="341"/>
          <w:jc w:val="center"/>
        </w:trPr>
        <w:tc>
          <w:tcPr>
            <w:tcW w:w="562" w:type="dxa"/>
            <w:vAlign w:val="center"/>
          </w:tcPr>
          <w:p w:rsidR="00250C4F" w:rsidRPr="00304AB3" w:rsidRDefault="00250C4F" w:rsidP="00250C4F">
            <w:pPr>
              <w:pStyle w:val="Prrafodelista"/>
              <w:ind w:left="0"/>
              <w:contextualSpacing w:val="0"/>
              <w:jc w:val="center"/>
              <w:rPr>
                <w:rFonts w:ascii="Arial" w:hAnsi="Arial" w:cs="Arial"/>
                <w:sz w:val="24"/>
                <w:szCs w:val="24"/>
              </w:rPr>
            </w:pPr>
            <w:r w:rsidRPr="00304AB3">
              <w:rPr>
                <w:rFonts w:ascii="Arial" w:hAnsi="Arial" w:cs="Arial"/>
                <w:sz w:val="24"/>
                <w:szCs w:val="24"/>
              </w:rPr>
              <w:t>7</w:t>
            </w:r>
          </w:p>
        </w:tc>
        <w:tc>
          <w:tcPr>
            <w:tcW w:w="2098" w:type="dxa"/>
            <w:vAlign w:val="center"/>
          </w:tcPr>
          <w:p w:rsidR="00250C4F" w:rsidRPr="00304AB3" w:rsidRDefault="00250C4F" w:rsidP="00250C4F">
            <w:pPr>
              <w:pStyle w:val="Prrafodelista"/>
              <w:ind w:left="0"/>
              <w:contextualSpacing w:val="0"/>
              <w:jc w:val="center"/>
              <w:rPr>
                <w:rFonts w:ascii="Arial" w:hAnsi="Arial" w:cs="Arial"/>
                <w:sz w:val="24"/>
                <w:szCs w:val="24"/>
              </w:rPr>
            </w:pPr>
            <w:r w:rsidRPr="00304AB3">
              <w:rPr>
                <w:rFonts w:ascii="Arial" w:hAnsi="Arial" w:cs="Arial"/>
                <w:sz w:val="24"/>
                <w:szCs w:val="24"/>
              </w:rPr>
              <w:t>Cundinamarca / La Calera</w:t>
            </w:r>
          </w:p>
        </w:tc>
        <w:tc>
          <w:tcPr>
            <w:tcW w:w="1134" w:type="dxa"/>
            <w:vAlign w:val="center"/>
          </w:tcPr>
          <w:p w:rsidR="00250C4F" w:rsidRPr="00304AB3" w:rsidRDefault="00250C4F" w:rsidP="00250C4F">
            <w:pPr>
              <w:pStyle w:val="Prrafodelista"/>
              <w:ind w:left="0"/>
              <w:contextualSpacing w:val="0"/>
              <w:jc w:val="center"/>
              <w:rPr>
                <w:rFonts w:ascii="Arial" w:hAnsi="Arial" w:cs="Arial"/>
                <w:sz w:val="24"/>
                <w:szCs w:val="24"/>
              </w:rPr>
            </w:pPr>
            <w:r w:rsidRPr="00304AB3">
              <w:rPr>
                <w:rFonts w:ascii="Arial" w:hAnsi="Arial" w:cs="Arial"/>
                <w:sz w:val="24"/>
                <w:szCs w:val="24"/>
              </w:rPr>
              <w:t>09/09/2018</w:t>
            </w:r>
          </w:p>
        </w:tc>
        <w:tc>
          <w:tcPr>
            <w:tcW w:w="1417" w:type="dxa"/>
            <w:vAlign w:val="center"/>
          </w:tcPr>
          <w:p w:rsidR="00250C4F" w:rsidRPr="00304AB3" w:rsidRDefault="00250C4F" w:rsidP="00250C4F">
            <w:pPr>
              <w:pStyle w:val="Prrafodelista"/>
              <w:ind w:left="0"/>
              <w:contextualSpacing w:val="0"/>
              <w:jc w:val="center"/>
              <w:rPr>
                <w:rFonts w:ascii="Arial" w:hAnsi="Arial" w:cs="Arial"/>
                <w:sz w:val="24"/>
                <w:szCs w:val="24"/>
              </w:rPr>
            </w:pPr>
            <w:r w:rsidRPr="00304AB3">
              <w:rPr>
                <w:rFonts w:ascii="Arial" w:hAnsi="Arial" w:cs="Arial"/>
                <w:sz w:val="24"/>
                <w:szCs w:val="24"/>
              </w:rPr>
              <w:t>22.033</w:t>
            </w:r>
          </w:p>
        </w:tc>
        <w:tc>
          <w:tcPr>
            <w:tcW w:w="1134" w:type="dxa"/>
            <w:vAlign w:val="center"/>
          </w:tcPr>
          <w:p w:rsidR="00250C4F" w:rsidRPr="00304AB3" w:rsidRDefault="00250C4F" w:rsidP="00250C4F">
            <w:pPr>
              <w:pStyle w:val="Prrafodelista"/>
              <w:ind w:left="0"/>
              <w:contextualSpacing w:val="0"/>
              <w:jc w:val="center"/>
              <w:rPr>
                <w:rFonts w:ascii="Arial" w:hAnsi="Arial" w:cs="Arial"/>
                <w:sz w:val="24"/>
                <w:szCs w:val="24"/>
              </w:rPr>
            </w:pPr>
            <w:r w:rsidRPr="00304AB3">
              <w:rPr>
                <w:rFonts w:ascii="Arial" w:hAnsi="Arial" w:cs="Arial"/>
                <w:sz w:val="24"/>
                <w:szCs w:val="24"/>
              </w:rPr>
              <w:t>5.203</w:t>
            </w:r>
          </w:p>
        </w:tc>
        <w:tc>
          <w:tcPr>
            <w:tcW w:w="1134" w:type="dxa"/>
            <w:vAlign w:val="center"/>
          </w:tcPr>
          <w:p w:rsidR="00250C4F" w:rsidRPr="00304AB3" w:rsidRDefault="00250C4F" w:rsidP="00250C4F">
            <w:pPr>
              <w:pStyle w:val="Prrafodelista"/>
              <w:ind w:left="0"/>
              <w:contextualSpacing w:val="0"/>
              <w:jc w:val="center"/>
              <w:rPr>
                <w:rFonts w:ascii="Arial" w:hAnsi="Arial" w:cs="Arial"/>
                <w:sz w:val="24"/>
                <w:szCs w:val="24"/>
              </w:rPr>
            </w:pPr>
            <w:r w:rsidRPr="00304AB3">
              <w:rPr>
                <w:rFonts w:ascii="Arial" w:hAnsi="Arial" w:cs="Arial"/>
                <w:sz w:val="24"/>
                <w:szCs w:val="24"/>
              </w:rPr>
              <w:t>3.838</w:t>
            </w:r>
          </w:p>
        </w:tc>
        <w:tc>
          <w:tcPr>
            <w:tcW w:w="1575" w:type="dxa"/>
            <w:vAlign w:val="center"/>
          </w:tcPr>
          <w:p w:rsidR="00250C4F" w:rsidRPr="00304AB3" w:rsidRDefault="00250C4F" w:rsidP="00250C4F">
            <w:pPr>
              <w:pStyle w:val="Prrafodelista"/>
              <w:ind w:left="0"/>
              <w:contextualSpacing w:val="0"/>
              <w:jc w:val="center"/>
              <w:rPr>
                <w:rFonts w:ascii="Arial" w:hAnsi="Arial" w:cs="Arial"/>
                <w:sz w:val="24"/>
                <w:szCs w:val="24"/>
              </w:rPr>
            </w:pPr>
            <w:r w:rsidRPr="00304AB3">
              <w:rPr>
                <w:rFonts w:ascii="Arial" w:hAnsi="Arial" w:cs="Arial"/>
                <w:sz w:val="24"/>
                <w:szCs w:val="24"/>
              </w:rPr>
              <w:t>17,42%</w:t>
            </w:r>
          </w:p>
        </w:tc>
      </w:tr>
      <w:tr w:rsidR="00250C4F" w:rsidRPr="00304AB3" w:rsidTr="00250C4F">
        <w:trPr>
          <w:jc w:val="center"/>
        </w:trPr>
        <w:tc>
          <w:tcPr>
            <w:tcW w:w="562" w:type="dxa"/>
            <w:vAlign w:val="center"/>
          </w:tcPr>
          <w:p w:rsidR="00250C4F" w:rsidRPr="00304AB3" w:rsidRDefault="00250C4F" w:rsidP="00250C4F">
            <w:pPr>
              <w:pStyle w:val="Prrafodelista"/>
              <w:ind w:left="0"/>
              <w:contextualSpacing w:val="0"/>
              <w:jc w:val="center"/>
              <w:rPr>
                <w:rFonts w:ascii="Arial" w:hAnsi="Arial" w:cs="Arial"/>
                <w:sz w:val="24"/>
                <w:szCs w:val="24"/>
              </w:rPr>
            </w:pPr>
            <w:r w:rsidRPr="00304AB3">
              <w:rPr>
                <w:rFonts w:ascii="Arial" w:hAnsi="Arial" w:cs="Arial"/>
                <w:sz w:val="24"/>
                <w:szCs w:val="24"/>
              </w:rPr>
              <w:t>8</w:t>
            </w:r>
          </w:p>
        </w:tc>
        <w:tc>
          <w:tcPr>
            <w:tcW w:w="2098" w:type="dxa"/>
            <w:vAlign w:val="center"/>
          </w:tcPr>
          <w:p w:rsidR="00250C4F" w:rsidRPr="00304AB3" w:rsidRDefault="00250C4F" w:rsidP="00250C4F">
            <w:pPr>
              <w:pStyle w:val="Prrafodelista"/>
              <w:ind w:left="0"/>
              <w:contextualSpacing w:val="0"/>
              <w:jc w:val="center"/>
              <w:rPr>
                <w:rFonts w:ascii="Arial" w:hAnsi="Arial" w:cs="Arial"/>
                <w:sz w:val="24"/>
                <w:szCs w:val="24"/>
              </w:rPr>
            </w:pPr>
            <w:r w:rsidRPr="00304AB3">
              <w:rPr>
                <w:rFonts w:ascii="Arial" w:hAnsi="Arial" w:cs="Arial"/>
                <w:sz w:val="24"/>
                <w:szCs w:val="24"/>
              </w:rPr>
              <w:t>Tolima / Herveo</w:t>
            </w:r>
          </w:p>
        </w:tc>
        <w:tc>
          <w:tcPr>
            <w:tcW w:w="1134" w:type="dxa"/>
            <w:vAlign w:val="center"/>
          </w:tcPr>
          <w:p w:rsidR="00250C4F" w:rsidRPr="00304AB3" w:rsidRDefault="00250C4F" w:rsidP="00250C4F">
            <w:pPr>
              <w:pStyle w:val="Prrafodelista"/>
              <w:ind w:left="0"/>
              <w:contextualSpacing w:val="0"/>
              <w:jc w:val="center"/>
              <w:rPr>
                <w:rFonts w:ascii="Arial" w:hAnsi="Arial" w:cs="Arial"/>
                <w:sz w:val="24"/>
                <w:szCs w:val="24"/>
              </w:rPr>
            </w:pPr>
            <w:r w:rsidRPr="00304AB3">
              <w:rPr>
                <w:rFonts w:ascii="Arial" w:hAnsi="Arial" w:cs="Arial"/>
                <w:sz w:val="24"/>
                <w:szCs w:val="24"/>
              </w:rPr>
              <w:t>16/09/2018</w:t>
            </w:r>
          </w:p>
        </w:tc>
        <w:tc>
          <w:tcPr>
            <w:tcW w:w="1417" w:type="dxa"/>
            <w:vAlign w:val="center"/>
          </w:tcPr>
          <w:p w:rsidR="00250C4F" w:rsidRPr="00304AB3" w:rsidRDefault="00250C4F" w:rsidP="00250C4F">
            <w:pPr>
              <w:pStyle w:val="Prrafodelista"/>
              <w:ind w:left="0"/>
              <w:contextualSpacing w:val="0"/>
              <w:jc w:val="center"/>
              <w:rPr>
                <w:rFonts w:ascii="Arial" w:hAnsi="Arial" w:cs="Arial"/>
                <w:sz w:val="24"/>
                <w:szCs w:val="24"/>
              </w:rPr>
            </w:pPr>
            <w:r w:rsidRPr="00304AB3">
              <w:rPr>
                <w:rFonts w:ascii="Arial" w:hAnsi="Arial" w:cs="Arial"/>
                <w:sz w:val="24"/>
                <w:szCs w:val="24"/>
              </w:rPr>
              <w:t>5.814</w:t>
            </w:r>
          </w:p>
        </w:tc>
        <w:tc>
          <w:tcPr>
            <w:tcW w:w="1134" w:type="dxa"/>
            <w:vAlign w:val="center"/>
          </w:tcPr>
          <w:p w:rsidR="00250C4F" w:rsidRPr="00304AB3" w:rsidRDefault="00250C4F" w:rsidP="00250C4F">
            <w:pPr>
              <w:pStyle w:val="Prrafodelista"/>
              <w:ind w:left="0"/>
              <w:contextualSpacing w:val="0"/>
              <w:jc w:val="center"/>
              <w:rPr>
                <w:rFonts w:ascii="Arial" w:hAnsi="Arial" w:cs="Arial"/>
                <w:sz w:val="24"/>
                <w:szCs w:val="24"/>
              </w:rPr>
            </w:pPr>
            <w:r w:rsidRPr="00304AB3">
              <w:rPr>
                <w:rFonts w:ascii="Arial" w:hAnsi="Arial" w:cs="Arial"/>
                <w:sz w:val="24"/>
                <w:szCs w:val="24"/>
              </w:rPr>
              <w:t>1.464</w:t>
            </w:r>
          </w:p>
        </w:tc>
        <w:tc>
          <w:tcPr>
            <w:tcW w:w="1134" w:type="dxa"/>
            <w:vAlign w:val="center"/>
          </w:tcPr>
          <w:p w:rsidR="00250C4F" w:rsidRPr="00304AB3" w:rsidRDefault="00250C4F" w:rsidP="00250C4F">
            <w:pPr>
              <w:pStyle w:val="Prrafodelista"/>
              <w:ind w:left="0"/>
              <w:contextualSpacing w:val="0"/>
              <w:jc w:val="center"/>
              <w:rPr>
                <w:rFonts w:ascii="Arial" w:hAnsi="Arial" w:cs="Arial"/>
                <w:sz w:val="24"/>
                <w:szCs w:val="24"/>
              </w:rPr>
            </w:pPr>
            <w:r w:rsidRPr="00304AB3">
              <w:rPr>
                <w:rFonts w:ascii="Arial" w:hAnsi="Arial" w:cs="Arial"/>
                <w:sz w:val="24"/>
                <w:szCs w:val="24"/>
              </w:rPr>
              <w:t>17</w:t>
            </w:r>
          </w:p>
        </w:tc>
        <w:tc>
          <w:tcPr>
            <w:tcW w:w="1575" w:type="dxa"/>
            <w:vAlign w:val="center"/>
          </w:tcPr>
          <w:p w:rsidR="00250C4F" w:rsidRPr="00304AB3" w:rsidRDefault="00250C4F" w:rsidP="00250C4F">
            <w:pPr>
              <w:pStyle w:val="Prrafodelista"/>
              <w:ind w:left="0"/>
              <w:contextualSpacing w:val="0"/>
              <w:jc w:val="center"/>
              <w:rPr>
                <w:rFonts w:ascii="Arial" w:hAnsi="Arial" w:cs="Arial"/>
                <w:sz w:val="24"/>
                <w:szCs w:val="24"/>
              </w:rPr>
            </w:pPr>
            <w:r w:rsidRPr="00304AB3">
              <w:rPr>
                <w:rFonts w:ascii="Arial" w:hAnsi="Arial" w:cs="Arial"/>
                <w:sz w:val="24"/>
                <w:szCs w:val="24"/>
              </w:rPr>
              <w:t>0.29%</w:t>
            </w:r>
          </w:p>
        </w:tc>
      </w:tr>
      <w:tr w:rsidR="00250C4F" w:rsidRPr="00304AB3" w:rsidTr="00250C4F">
        <w:trPr>
          <w:trHeight w:val="240"/>
          <w:jc w:val="center"/>
        </w:trPr>
        <w:tc>
          <w:tcPr>
            <w:tcW w:w="7479" w:type="dxa"/>
            <w:gridSpan w:val="6"/>
            <w:vAlign w:val="center"/>
          </w:tcPr>
          <w:p w:rsidR="00250C4F" w:rsidRPr="00304AB3" w:rsidRDefault="00250C4F" w:rsidP="00250C4F">
            <w:pPr>
              <w:pStyle w:val="Prrafodelista"/>
              <w:ind w:left="0"/>
              <w:contextualSpacing w:val="0"/>
              <w:jc w:val="center"/>
              <w:rPr>
                <w:rFonts w:ascii="Arial" w:hAnsi="Arial" w:cs="Arial"/>
                <w:b/>
                <w:sz w:val="24"/>
                <w:szCs w:val="24"/>
              </w:rPr>
            </w:pPr>
            <w:r w:rsidRPr="00304AB3">
              <w:rPr>
                <w:rFonts w:ascii="Arial" w:hAnsi="Arial" w:cs="Arial"/>
                <w:b/>
                <w:sz w:val="24"/>
                <w:szCs w:val="24"/>
              </w:rPr>
              <w:t>Promedio participación</w:t>
            </w:r>
          </w:p>
        </w:tc>
        <w:tc>
          <w:tcPr>
            <w:tcW w:w="1575" w:type="dxa"/>
            <w:vAlign w:val="center"/>
          </w:tcPr>
          <w:p w:rsidR="00250C4F" w:rsidRPr="00304AB3" w:rsidRDefault="00250C4F" w:rsidP="00250C4F">
            <w:pPr>
              <w:pStyle w:val="Prrafodelista"/>
              <w:ind w:left="0"/>
              <w:contextualSpacing w:val="0"/>
              <w:jc w:val="center"/>
              <w:rPr>
                <w:rFonts w:ascii="Arial" w:hAnsi="Arial" w:cs="Arial"/>
                <w:b/>
                <w:sz w:val="24"/>
                <w:szCs w:val="24"/>
              </w:rPr>
            </w:pPr>
            <w:r w:rsidRPr="00304AB3">
              <w:rPr>
                <w:rFonts w:ascii="Arial" w:hAnsi="Arial" w:cs="Arial"/>
                <w:b/>
                <w:sz w:val="24"/>
                <w:szCs w:val="24"/>
              </w:rPr>
              <w:t>11.33%</w:t>
            </w:r>
          </w:p>
        </w:tc>
      </w:tr>
    </w:tbl>
    <w:p w:rsidR="00250C4F" w:rsidRPr="00304AB3" w:rsidRDefault="00250C4F" w:rsidP="00250C4F">
      <w:pPr>
        <w:pStyle w:val="Prrafodelista"/>
        <w:ind w:left="0"/>
        <w:contextualSpacing w:val="0"/>
        <w:jc w:val="both"/>
        <w:rPr>
          <w:rFonts w:ascii="Arial" w:hAnsi="Arial" w:cs="Arial"/>
          <w:b/>
          <w:sz w:val="24"/>
          <w:szCs w:val="24"/>
        </w:rPr>
      </w:pPr>
    </w:p>
    <w:p w:rsidR="00250C4F" w:rsidRPr="00304AB3" w:rsidRDefault="00250C4F" w:rsidP="007835A4">
      <w:pPr>
        <w:pStyle w:val="Prrafodelista"/>
        <w:numPr>
          <w:ilvl w:val="0"/>
          <w:numId w:val="10"/>
        </w:numPr>
        <w:contextualSpacing w:val="0"/>
        <w:jc w:val="both"/>
        <w:rPr>
          <w:rFonts w:ascii="Arial" w:hAnsi="Arial" w:cs="Arial"/>
          <w:b/>
          <w:sz w:val="24"/>
          <w:szCs w:val="24"/>
        </w:rPr>
      </w:pPr>
      <w:r w:rsidRPr="00304AB3">
        <w:rPr>
          <w:rFonts w:ascii="Arial" w:hAnsi="Arial" w:cs="Arial"/>
          <w:b/>
          <w:sz w:val="24"/>
          <w:szCs w:val="24"/>
        </w:rPr>
        <w:t xml:space="preserve"> COSTO DE LAS REVOCATORIAS DE MANDATO EN COLOMBIA</w:t>
      </w:r>
    </w:p>
    <w:p w:rsidR="00250C4F" w:rsidRPr="00304AB3" w:rsidRDefault="00250C4F" w:rsidP="00250C4F">
      <w:pPr>
        <w:pStyle w:val="Prrafodelista"/>
        <w:ind w:left="0"/>
        <w:contextualSpacing w:val="0"/>
        <w:jc w:val="both"/>
        <w:rPr>
          <w:rFonts w:ascii="Arial" w:hAnsi="Arial" w:cs="Arial"/>
          <w:sz w:val="24"/>
          <w:szCs w:val="24"/>
        </w:rPr>
      </w:pPr>
      <w:r w:rsidRPr="00304AB3">
        <w:rPr>
          <w:rFonts w:ascii="Arial" w:hAnsi="Arial" w:cs="Arial"/>
          <w:sz w:val="24"/>
          <w:szCs w:val="24"/>
        </w:rPr>
        <w:t>El organizar y llevar a cabo una jornada democrática para que la ciudadanía manifieste su voluntad de revocar o no el mandato de su gobernante representa unos gastos para la nación a través de la organización electoral, sin olvidar los costos adicionales en los que incurre la municipalidad responsable en la cual se lleva a cabo cada jornada.</w:t>
      </w:r>
    </w:p>
    <w:p w:rsidR="00250C4F" w:rsidRPr="00304AB3" w:rsidRDefault="00250C4F" w:rsidP="00250C4F">
      <w:pPr>
        <w:pStyle w:val="Prrafodelista"/>
        <w:ind w:left="0"/>
        <w:contextualSpacing w:val="0"/>
        <w:jc w:val="both"/>
        <w:rPr>
          <w:rFonts w:ascii="Arial" w:hAnsi="Arial" w:cs="Arial"/>
          <w:sz w:val="24"/>
          <w:szCs w:val="24"/>
        </w:rPr>
      </w:pPr>
      <w:r w:rsidRPr="00304AB3">
        <w:rPr>
          <w:rFonts w:ascii="Arial" w:hAnsi="Arial" w:cs="Arial"/>
          <w:sz w:val="24"/>
          <w:szCs w:val="24"/>
        </w:rPr>
        <w:t>Según información suministrada por la Registraduría Nacional del Estado Civil, en el año 2017 se utilizó una cifra cercana a los mil ciento cuarenta millones de pesos ($1.140´000.000) en trece (13) jornadas de revocatoria de mandato de alcaldes. Así mismo, en el año 2018, en un total de ocho (8) jornadas de este mecanismo de participación ciudadana se invirtieron más de seiscientos cuarenta y un millones de pesos ($641´000.000). Lo anterior, sin tener en cuenta los recursos invertidos en los procesos previos a la jornada electoral (revisión de firmas, reuniones de seguimiento previas, etc.).</w:t>
      </w:r>
    </w:p>
    <w:p w:rsidR="00010CA3" w:rsidRPr="00304AB3" w:rsidRDefault="00010CA3" w:rsidP="00250C4F">
      <w:pPr>
        <w:pStyle w:val="Prrafodelista"/>
        <w:ind w:left="0"/>
        <w:contextualSpacing w:val="0"/>
        <w:jc w:val="both"/>
        <w:rPr>
          <w:rFonts w:ascii="Arial" w:hAnsi="Arial" w:cs="Arial"/>
          <w:sz w:val="24"/>
          <w:szCs w:val="24"/>
        </w:rPr>
      </w:pPr>
    </w:p>
    <w:p w:rsidR="007835A4" w:rsidRPr="00304AB3" w:rsidRDefault="007835A4" w:rsidP="00010CA3">
      <w:pPr>
        <w:pStyle w:val="Prrafodelista"/>
        <w:numPr>
          <w:ilvl w:val="0"/>
          <w:numId w:val="10"/>
        </w:numPr>
        <w:jc w:val="both"/>
        <w:rPr>
          <w:rFonts w:ascii="Arial" w:hAnsi="Arial" w:cs="Arial"/>
          <w:b/>
          <w:sz w:val="24"/>
          <w:szCs w:val="24"/>
        </w:rPr>
      </w:pPr>
      <w:r w:rsidRPr="00304AB3">
        <w:rPr>
          <w:rFonts w:ascii="Arial" w:hAnsi="Arial" w:cs="Arial"/>
          <w:b/>
          <w:sz w:val="24"/>
          <w:szCs w:val="24"/>
        </w:rPr>
        <w:lastRenderedPageBreak/>
        <w:t>VOTO PROGRAMÁTICO</w:t>
      </w:r>
    </w:p>
    <w:p w:rsidR="007835A4" w:rsidRPr="00304AB3" w:rsidRDefault="007835A4" w:rsidP="007835A4">
      <w:pPr>
        <w:jc w:val="both"/>
        <w:rPr>
          <w:rFonts w:ascii="Arial" w:hAnsi="Arial" w:cs="Arial"/>
          <w:sz w:val="24"/>
          <w:szCs w:val="24"/>
        </w:rPr>
      </w:pPr>
      <w:r w:rsidRPr="00304AB3">
        <w:rPr>
          <w:rFonts w:ascii="Arial" w:hAnsi="Arial" w:cs="Arial"/>
          <w:sz w:val="24"/>
          <w:szCs w:val="24"/>
        </w:rPr>
        <w:t>El artículo 249 de la Constitución Política establece:</w:t>
      </w:r>
    </w:p>
    <w:p w:rsidR="007835A4" w:rsidRPr="00304AB3" w:rsidRDefault="007835A4" w:rsidP="007835A4">
      <w:pPr>
        <w:spacing w:line="240" w:lineRule="auto"/>
        <w:ind w:left="426" w:right="474"/>
        <w:jc w:val="both"/>
        <w:rPr>
          <w:rFonts w:ascii="Arial" w:hAnsi="Arial" w:cs="Arial"/>
          <w:i/>
          <w:sz w:val="24"/>
          <w:szCs w:val="24"/>
        </w:rPr>
      </w:pPr>
      <w:r w:rsidRPr="00304AB3">
        <w:rPr>
          <w:rFonts w:ascii="Arial" w:hAnsi="Arial" w:cs="Arial"/>
          <w:i/>
          <w:sz w:val="24"/>
          <w:szCs w:val="24"/>
        </w:rPr>
        <w:t>Quienes elijan gobernadores y alcaldes, imponen por mandato al elegido el programa que presentó al inscribirse como candidato. La ley reglamentará el ejercicio del voto programático.</w:t>
      </w:r>
    </w:p>
    <w:p w:rsidR="007835A4" w:rsidRPr="00304AB3" w:rsidRDefault="007835A4" w:rsidP="007835A4">
      <w:pPr>
        <w:jc w:val="both"/>
        <w:rPr>
          <w:rFonts w:ascii="Arial" w:hAnsi="Arial" w:cs="Arial"/>
          <w:sz w:val="24"/>
          <w:szCs w:val="24"/>
        </w:rPr>
      </w:pPr>
      <w:r w:rsidRPr="00304AB3">
        <w:rPr>
          <w:rFonts w:ascii="Arial" w:hAnsi="Arial" w:cs="Arial"/>
          <w:sz w:val="24"/>
          <w:szCs w:val="24"/>
        </w:rPr>
        <w:t>En desarrollo de la norma constitucional, el Congreso de la República expidió la Ley 131 del 09 de mayo de 1994, estableciendo en su artículo primero, lo que sigue:</w:t>
      </w:r>
    </w:p>
    <w:p w:rsidR="007835A4" w:rsidRPr="00304AB3" w:rsidRDefault="007835A4" w:rsidP="007835A4">
      <w:pPr>
        <w:spacing w:line="240" w:lineRule="auto"/>
        <w:ind w:left="426" w:right="474"/>
        <w:jc w:val="both"/>
        <w:rPr>
          <w:rFonts w:ascii="Arial" w:hAnsi="Arial" w:cs="Arial"/>
          <w:i/>
          <w:sz w:val="24"/>
          <w:szCs w:val="24"/>
        </w:rPr>
      </w:pPr>
      <w:r w:rsidRPr="00304AB3">
        <w:rPr>
          <w:rFonts w:ascii="Arial" w:hAnsi="Arial" w:cs="Arial"/>
          <w:sz w:val="24"/>
          <w:szCs w:val="24"/>
        </w:rPr>
        <w:t>“…</w:t>
      </w:r>
      <w:r w:rsidRPr="00304AB3">
        <w:rPr>
          <w:rFonts w:ascii="Arial" w:hAnsi="Arial" w:cs="Arial"/>
          <w:i/>
          <w:sz w:val="24"/>
          <w:szCs w:val="24"/>
        </w:rPr>
        <w:t>se entiende por Voto Programático el mecanismo de participación mediante el cual los ciudadanos que votan para elegir gobernadores y alcaldes, imponen como mandato al elegido el cumplimiento del programa de gobierno que haya presentado como parte integral en la inscripción de su candidatura”.</w:t>
      </w:r>
    </w:p>
    <w:p w:rsidR="007835A4" w:rsidRPr="00304AB3" w:rsidRDefault="007835A4" w:rsidP="007835A4">
      <w:pPr>
        <w:jc w:val="both"/>
        <w:rPr>
          <w:rFonts w:ascii="Arial" w:hAnsi="Arial" w:cs="Arial"/>
          <w:sz w:val="24"/>
          <w:szCs w:val="24"/>
        </w:rPr>
      </w:pPr>
      <w:r w:rsidRPr="00304AB3">
        <w:rPr>
          <w:rFonts w:ascii="Arial" w:hAnsi="Arial" w:cs="Arial"/>
          <w:sz w:val="24"/>
          <w:szCs w:val="24"/>
        </w:rPr>
        <w:t>De lo anterior se desprenden varias conclusiones a saber: I) El voto programático se convierte en la expresión de la soberanía en cabeza de la ciudadanía. II) De la democracia participativa se crea una relación entre el elector y el gobernante electo, al cual se le impone, por mandato popular, un programa de gobierno. III) Ese mismo voto programático posibilita a los electores el ejercer un control efectivo sobre el cumplimiento del programa de gobierno.</w:t>
      </w:r>
    </w:p>
    <w:p w:rsidR="007835A4" w:rsidRPr="00304AB3" w:rsidRDefault="007835A4" w:rsidP="007835A4">
      <w:pPr>
        <w:jc w:val="both"/>
        <w:rPr>
          <w:rFonts w:ascii="Arial" w:hAnsi="Arial" w:cs="Arial"/>
          <w:sz w:val="24"/>
          <w:szCs w:val="24"/>
        </w:rPr>
      </w:pPr>
      <w:r w:rsidRPr="00304AB3">
        <w:rPr>
          <w:rFonts w:ascii="Arial" w:hAnsi="Arial" w:cs="Arial"/>
          <w:sz w:val="24"/>
          <w:szCs w:val="24"/>
        </w:rPr>
        <w:t>Para garantizar el control efectivo por parte de la ciudadanía, el artículo 40 de la constitución estableció:</w:t>
      </w:r>
    </w:p>
    <w:p w:rsidR="007835A4" w:rsidRPr="00304AB3" w:rsidRDefault="007835A4" w:rsidP="007835A4">
      <w:pPr>
        <w:ind w:left="426" w:right="474"/>
        <w:jc w:val="both"/>
        <w:rPr>
          <w:rFonts w:ascii="Arial" w:hAnsi="Arial" w:cs="Arial"/>
          <w:i/>
          <w:sz w:val="24"/>
          <w:szCs w:val="24"/>
        </w:rPr>
      </w:pPr>
      <w:r w:rsidRPr="00304AB3">
        <w:rPr>
          <w:rFonts w:ascii="Arial" w:hAnsi="Arial" w:cs="Arial"/>
          <w:i/>
          <w:sz w:val="24"/>
          <w:szCs w:val="24"/>
        </w:rPr>
        <w:t xml:space="preserve">Todo ciudadano tiene derecho a participar en la conformación, ejercicio y control del poder político. Para hacer efectivo este derecho puede:  </w:t>
      </w:r>
    </w:p>
    <w:p w:rsidR="007835A4" w:rsidRPr="00304AB3" w:rsidRDefault="007835A4" w:rsidP="007835A4">
      <w:pPr>
        <w:ind w:left="426" w:right="474"/>
        <w:jc w:val="both"/>
        <w:rPr>
          <w:rFonts w:ascii="Arial" w:hAnsi="Arial" w:cs="Arial"/>
          <w:i/>
          <w:sz w:val="24"/>
          <w:szCs w:val="24"/>
        </w:rPr>
      </w:pPr>
      <w:r w:rsidRPr="00304AB3">
        <w:rPr>
          <w:rFonts w:ascii="Arial" w:hAnsi="Arial" w:cs="Arial"/>
          <w:i/>
          <w:sz w:val="24"/>
          <w:szCs w:val="24"/>
        </w:rPr>
        <w:t>(…)</w:t>
      </w:r>
    </w:p>
    <w:p w:rsidR="007835A4" w:rsidRPr="00304AB3" w:rsidRDefault="007835A4" w:rsidP="007835A4">
      <w:pPr>
        <w:ind w:left="426" w:right="474"/>
        <w:jc w:val="both"/>
        <w:rPr>
          <w:rFonts w:ascii="Arial" w:hAnsi="Arial" w:cs="Arial"/>
          <w:i/>
          <w:sz w:val="24"/>
          <w:szCs w:val="24"/>
        </w:rPr>
      </w:pPr>
      <w:r w:rsidRPr="00304AB3">
        <w:rPr>
          <w:rFonts w:ascii="Arial" w:hAnsi="Arial" w:cs="Arial"/>
          <w:i/>
          <w:sz w:val="24"/>
          <w:szCs w:val="24"/>
        </w:rPr>
        <w:t>4. Revocar el mandato de los elegidos en los casos y en la forma que establecen la Constitución y la ley.</w:t>
      </w:r>
    </w:p>
    <w:p w:rsidR="007835A4" w:rsidRPr="00304AB3" w:rsidRDefault="007835A4" w:rsidP="007835A4">
      <w:pPr>
        <w:pStyle w:val="Prrafodelista"/>
        <w:ind w:left="0"/>
        <w:contextualSpacing w:val="0"/>
        <w:jc w:val="both"/>
        <w:rPr>
          <w:rFonts w:ascii="Arial" w:hAnsi="Arial" w:cs="Arial"/>
          <w:i/>
          <w:sz w:val="24"/>
          <w:szCs w:val="24"/>
        </w:rPr>
      </w:pPr>
      <w:r w:rsidRPr="00304AB3">
        <w:rPr>
          <w:rFonts w:ascii="Arial" w:hAnsi="Arial" w:cs="Arial"/>
          <w:sz w:val="24"/>
          <w:szCs w:val="24"/>
          <w:shd w:val="clear" w:color="auto" w:fill="FFFFFF"/>
        </w:rPr>
        <w:t>Así las cosas, podríamos afirmar que la revocatoria de mandato procede en los casos en los que la mismo pueblo soberano muestra una insatisfacción relacionada con el incumplimiento por parte del alcalde o gobernador del programa de gobierno por el cual fue elegido; así lo ha considerado la Registraduría Nacional del Estado Civil al considerar que “</w:t>
      </w:r>
      <w:r w:rsidRPr="00304AB3">
        <w:rPr>
          <w:rFonts w:ascii="Arial" w:hAnsi="Arial" w:cs="Arial"/>
          <w:i/>
          <w:sz w:val="24"/>
          <w:szCs w:val="24"/>
        </w:rPr>
        <w:t xml:space="preserve">El mecanismo de revocatoria de mandato está diseñado para defender el voto programático. En consecuencia, los habitantes de un determinado municipio o de un departamento de Colombia pueden pedir que sus alcaldes o gobernadores sean retirados de sus cargos cuando exista insatisfacción </w:t>
      </w:r>
      <w:r w:rsidRPr="00304AB3">
        <w:rPr>
          <w:rFonts w:ascii="Arial" w:hAnsi="Arial" w:cs="Arial"/>
          <w:i/>
          <w:sz w:val="24"/>
          <w:szCs w:val="24"/>
        </w:rPr>
        <w:lastRenderedPageBreak/>
        <w:t>general de la ciudadanía frente a la labor del mandatario o mandataria, o se presente incumplimiento del Programa de Gobierno</w:t>
      </w:r>
      <w:r w:rsidRPr="00304AB3">
        <w:rPr>
          <w:rStyle w:val="Refdenotaalpie"/>
          <w:rFonts w:ascii="Arial" w:hAnsi="Arial" w:cs="Arial"/>
          <w:i/>
          <w:sz w:val="24"/>
          <w:szCs w:val="24"/>
        </w:rPr>
        <w:footnoteReference w:id="1"/>
      </w:r>
      <w:r w:rsidRPr="00304AB3">
        <w:rPr>
          <w:rFonts w:ascii="Arial" w:hAnsi="Arial" w:cs="Arial"/>
          <w:i/>
          <w:sz w:val="24"/>
          <w:szCs w:val="24"/>
        </w:rPr>
        <w:t xml:space="preserve">”, </w:t>
      </w:r>
      <w:r w:rsidRPr="00304AB3">
        <w:rPr>
          <w:rFonts w:ascii="Arial" w:hAnsi="Arial" w:cs="Arial"/>
          <w:sz w:val="24"/>
          <w:szCs w:val="24"/>
        </w:rPr>
        <w:t>en otras palabras, esa insatisfacción y el mecanismo de revocatoria de mandato están íntimamente ligados al cumplimiento o no del programa de gobierno por parte del mandatario, posición que ha acogido la Corte Constitucional al establecer en la Sentencia SU-077 de 2018, al afirmar que “</w:t>
      </w:r>
      <w:r w:rsidRPr="00304AB3">
        <w:rPr>
          <w:rFonts w:ascii="Arial" w:hAnsi="Arial" w:cs="Arial"/>
          <w:sz w:val="24"/>
          <w:szCs w:val="24"/>
          <w:u w:val="single"/>
        </w:rPr>
        <w:t>…</w:t>
      </w:r>
      <w:r w:rsidRPr="00304AB3">
        <w:rPr>
          <w:rFonts w:ascii="Arial" w:hAnsi="Arial" w:cs="Arial"/>
          <w:i/>
          <w:sz w:val="24"/>
          <w:szCs w:val="24"/>
          <w:u w:val="single"/>
        </w:rPr>
        <w:t>es a partir de la verificación del incumplimiento del programa de gobierno que se expresa un criterio objetivo que sustenta la insatisfacción de la ciudadanía”</w:t>
      </w:r>
      <w:r w:rsidRPr="00304AB3">
        <w:rPr>
          <w:rFonts w:ascii="Arial" w:hAnsi="Arial" w:cs="Arial"/>
          <w:i/>
          <w:sz w:val="24"/>
          <w:szCs w:val="24"/>
        </w:rPr>
        <w:t xml:space="preserve"> </w:t>
      </w:r>
      <w:r w:rsidRPr="00304AB3">
        <w:rPr>
          <w:rFonts w:ascii="Arial" w:hAnsi="Arial" w:cs="Arial"/>
          <w:sz w:val="24"/>
          <w:szCs w:val="24"/>
        </w:rPr>
        <w:t>(Subrayado por el autor).</w:t>
      </w:r>
    </w:p>
    <w:p w:rsidR="007835A4" w:rsidRPr="00304AB3" w:rsidRDefault="007835A4" w:rsidP="00010CA3">
      <w:pPr>
        <w:pStyle w:val="Prrafodelista"/>
        <w:numPr>
          <w:ilvl w:val="0"/>
          <w:numId w:val="10"/>
        </w:numPr>
        <w:jc w:val="both"/>
        <w:rPr>
          <w:rFonts w:ascii="Arial" w:hAnsi="Arial" w:cs="Arial"/>
          <w:b/>
          <w:sz w:val="24"/>
          <w:szCs w:val="24"/>
        </w:rPr>
      </w:pPr>
      <w:r w:rsidRPr="00304AB3">
        <w:rPr>
          <w:rFonts w:ascii="Arial" w:hAnsi="Arial" w:cs="Arial"/>
          <w:b/>
          <w:sz w:val="24"/>
          <w:szCs w:val="24"/>
        </w:rPr>
        <w:t>PROGRAMA DE GOBIERNO O PLAN DE DESARROLLO TERRITORIAL?</w:t>
      </w:r>
    </w:p>
    <w:p w:rsidR="007835A4" w:rsidRPr="00304AB3" w:rsidRDefault="007835A4" w:rsidP="007835A4">
      <w:pPr>
        <w:pStyle w:val="Prrafodelista"/>
        <w:ind w:left="0"/>
        <w:contextualSpacing w:val="0"/>
        <w:jc w:val="both"/>
        <w:rPr>
          <w:rFonts w:ascii="Arial" w:hAnsi="Arial" w:cs="Arial"/>
          <w:sz w:val="24"/>
          <w:szCs w:val="24"/>
        </w:rPr>
      </w:pPr>
      <w:r w:rsidRPr="00304AB3">
        <w:rPr>
          <w:rFonts w:ascii="Arial" w:hAnsi="Arial" w:cs="Arial"/>
          <w:sz w:val="24"/>
          <w:szCs w:val="24"/>
        </w:rPr>
        <w:t>La corte Constitucional a través de sus reiteradas sentencias, las diferentes normas que regulan el mecanismo de participación ciudadana y los conceptos emitidos por la autoridad electoral han coincidido en afirmar que la revocatoria de mandato se sustenta en el incumplimiento del programa de gobierno por el cual votó la ciudadanía. Ahora bien, ¿Qué sucede con la insatisfacción ciudadana? La misma Corte Constitucional afirma que esa insatisfacción se sustenta en el mismo incumplimiento del programa de gobierno, afirmación de la cual se desprende la idea de que en todo caso se debe tener al incumplimiento del programa de gobierno como sustento para adelantar el proceso de revocatoria de mandato y no cualquier otra razón subjetiva, como en muchas ocasiones se ha venido adelantando.</w:t>
      </w:r>
    </w:p>
    <w:p w:rsidR="007835A4" w:rsidRPr="00304AB3" w:rsidRDefault="007835A4" w:rsidP="007835A4">
      <w:pPr>
        <w:pStyle w:val="Prrafodelista"/>
        <w:ind w:left="0"/>
        <w:contextualSpacing w:val="0"/>
        <w:jc w:val="both"/>
        <w:rPr>
          <w:rFonts w:ascii="Arial" w:hAnsi="Arial" w:cs="Arial"/>
          <w:sz w:val="24"/>
          <w:szCs w:val="24"/>
        </w:rPr>
      </w:pPr>
      <w:r w:rsidRPr="00304AB3">
        <w:rPr>
          <w:rFonts w:ascii="Arial" w:hAnsi="Arial" w:cs="Arial"/>
          <w:sz w:val="24"/>
          <w:szCs w:val="24"/>
        </w:rPr>
        <w:t>No obstante lo anterior, la ley 152 de 1994 trajo consigo en su artículo 39 lo que sigue:</w:t>
      </w:r>
    </w:p>
    <w:p w:rsidR="007835A4" w:rsidRPr="00304AB3" w:rsidRDefault="007835A4" w:rsidP="007835A4">
      <w:pPr>
        <w:autoSpaceDE w:val="0"/>
        <w:autoSpaceDN w:val="0"/>
        <w:adjustRightInd w:val="0"/>
        <w:spacing w:after="0" w:line="240" w:lineRule="auto"/>
        <w:ind w:left="284" w:right="441"/>
        <w:jc w:val="both"/>
        <w:rPr>
          <w:rFonts w:ascii="Arial" w:hAnsi="Arial" w:cs="Arial"/>
          <w:i/>
          <w:sz w:val="24"/>
          <w:szCs w:val="24"/>
        </w:rPr>
      </w:pPr>
      <w:r w:rsidRPr="00304AB3">
        <w:rPr>
          <w:rFonts w:ascii="Arial" w:hAnsi="Arial" w:cs="Arial"/>
          <w:i/>
          <w:sz w:val="24"/>
          <w:szCs w:val="24"/>
        </w:rPr>
        <w:t>Para efecto de la elaboración del proyecto del plan, se observarán en cuanto sean compatibles las normas previstas para el Plan Nacional, sin embargos deberá tenerse especialmente en cuenta lo siguiente:</w:t>
      </w:r>
    </w:p>
    <w:p w:rsidR="007835A4" w:rsidRPr="00304AB3" w:rsidRDefault="007835A4" w:rsidP="007835A4">
      <w:pPr>
        <w:autoSpaceDE w:val="0"/>
        <w:autoSpaceDN w:val="0"/>
        <w:adjustRightInd w:val="0"/>
        <w:spacing w:after="0" w:line="240" w:lineRule="auto"/>
        <w:ind w:left="284" w:right="441"/>
        <w:jc w:val="both"/>
        <w:rPr>
          <w:rFonts w:ascii="Arial" w:hAnsi="Arial" w:cs="Arial"/>
          <w:i/>
          <w:sz w:val="24"/>
          <w:szCs w:val="24"/>
        </w:rPr>
      </w:pPr>
    </w:p>
    <w:p w:rsidR="007835A4" w:rsidRPr="00304AB3" w:rsidRDefault="007835A4" w:rsidP="007835A4">
      <w:pPr>
        <w:autoSpaceDE w:val="0"/>
        <w:autoSpaceDN w:val="0"/>
        <w:adjustRightInd w:val="0"/>
        <w:spacing w:after="0" w:line="240" w:lineRule="auto"/>
        <w:ind w:left="284" w:right="441"/>
        <w:jc w:val="both"/>
        <w:rPr>
          <w:rFonts w:ascii="Arial" w:hAnsi="Arial" w:cs="Arial"/>
          <w:i/>
          <w:sz w:val="24"/>
          <w:szCs w:val="24"/>
        </w:rPr>
      </w:pPr>
      <w:r w:rsidRPr="00304AB3">
        <w:rPr>
          <w:rFonts w:ascii="Arial" w:hAnsi="Arial" w:cs="Arial"/>
          <w:i/>
          <w:sz w:val="24"/>
          <w:szCs w:val="24"/>
        </w:rPr>
        <w:t>1. El Alcalde o Gobernador elegido impartirá las orientaciones para la elaboración de los planes de desarrollo conforme al programa de gobierno presentado al inscribirse como candidato.</w:t>
      </w:r>
    </w:p>
    <w:p w:rsidR="007835A4" w:rsidRPr="00304AB3" w:rsidRDefault="007835A4" w:rsidP="007835A4">
      <w:pPr>
        <w:pStyle w:val="Sinespaciado"/>
        <w:rPr>
          <w:rFonts w:ascii="Arial" w:hAnsi="Arial" w:cs="Arial"/>
          <w:sz w:val="24"/>
          <w:szCs w:val="24"/>
        </w:rPr>
      </w:pPr>
    </w:p>
    <w:p w:rsidR="007835A4" w:rsidRPr="00304AB3" w:rsidRDefault="007835A4" w:rsidP="007835A4">
      <w:pPr>
        <w:pStyle w:val="Prrafodelista"/>
        <w:ind w:left="0"/>
        <w:contextualSpacing w:val="0"/>
        <w:jc w:val="both"/>
        <w:rPr>
          <w:rFonts w:ascii="Arial" w:hAnsi="Arial" w:cs="Arial"/>
          <w:sz w:val="24"/>
          <w:szCs w:val="24"/>
        </w:rPr>
      </w:pPr>
      <w:r w:rsidRPr="00304AB3">
        <w:rPr>
          <w:rFonts w:ascii="Arial" w:hAnsi="Arial" w:cs="Arial"/>
          <w:sz w:val="24"/>
          <w:szCs w:val="24"/>
        </w:rPr>
        <w:t>Precisamente el numeral primero citado nos lleva a pensar que el programa de gobierno por el cual se eligió al mandatario no es precisamente el que se convertirá (por lo menos en su totalidad) en la ruta a seguir durante su mandato, como sí lo es el plan de desarrollo municipal o departamental, según sea el caso.</w:t>
      </w:r>
    </w:p>
    <w:p w:rsidR="007835A4" w:rsidRPr="00304AB3" w:rsidRDefault="007835A4" w:rsidP="007835A4">
      <w:pPr>
        <w:pStyle w:val="Prrafodelista"/>
        <w:ind w:left="0"/>
        <w:contextualSpacing w:val="0"/>
        <w:jc w:val="both"/>
        <w:rPr>
          <w:rFonts w:ascii="Arial" w:hAnsi="Arial" w:cs="Arial"/>
          <w:sz w:val="24"/>
          <w:szCs w:val="24"/>
        </w:rPr>
      </w:pPr>
      <w:r w:rsidRPr="00304AB3">
        <w:rPr>
          <w:rFonts w:ascii="Arial" w:hAnsi="Arial" w:cs="Arial"/>
          <w:sz w:val="24"/>
          <w:szCs w:val="24"/>
        </w:rPr>
        <w:t>Continúa el numeral tercero del artículo 39 de la ley 152 indicando que:</w:t>
      </w:r>
    </w:p>
    <w:p w:rsidR="007835A4" w:rsidRPr="00304AB3" w:rsidRDefault="007835A4" w:rsidP="007835A4">
      <w:pPr>
        <w:autoSpaceDE w:val="0"/>
        <w:autoSpaceDN w:val="0"/>
        <w:adjustRightInd w:val="0"/>
        <w:spacing w:after="0" w:line="240" w:lineRule="auto"/>
        <w:ind w:left="284" w:right="441"/>
        <w:jc w:val="both"/>
        <w:rPr>
          <w:rFonts w:ascii="Arial" w:hAnsi="Arial" w:cs="Arial"/>
          <w:i/>
          <w:sz w:val="24"/>
          <w:szCs w:val="24"/>
        </w:rPr>
      </w:pPr>
      <w:r w:rsidRPr="00304AB3">
        <w:rPr>
          <w:rFonts w:ascii="Arial" w:hAnsi="Arial" w:cs="Arial"/>
          <w:i/>
          <w:sz w:val="24"/>
          <w:szCs w:val="24"/>
        </w:rPr>
        <w:lastRenderedPageBreak/>
        <w:t>3. El Alcalde o Gobernador, presentará por conducto del secretario de planeación o jefe de la oficina que haga sus veces en la respectiva entidad territorial, a consideración del Consejo de Gobierno o el cuerpo que haga sus veces, el proyecto del plan en forma integral o por elementos o componentes del mismo.</w:t>
      </w:r>
    </w:p>
    <w:p w:rsidR="007835A4" w:rsidRPr="00304AB3" w:rsidRDefault="007835A4" w:rsidP="007835A4">
      <w:pPr>
        <w:autoSpaceDE w:val="0"/>
        <w:autoSpaceDN w:val="0"/>
        <w:adjustRightInd w:val="0"/>
        <w:spacing w:after="0" w:line="240" w:lineRule="auto"/>
        <w:ind w:left="284" w:right="441"/>
        <w:jc w:val="both"/>
        <w:rPr>
          <w:rFonts w:ascii="Arial" w:hAnsi="Arial" w:cs="Arial"/>
          <w:i/>
          <w:sz w:val="24"/>
          <w:szCs w:val="24"/>
        </w:rPr>
      </w:pPr>
    </w:p>
    <w:p w:rsidR="007835A4" w:rsidRPr="00304AB3" w:rsidRDefault="007835A4" w:rsidP="007835A4">
      <w:pPr>
        <w:autoSpaceDE w:val="0"/>
        <w:autoSpaceDN w:val="0"/>
        <w:adjustRightInd w:val="0"/>
        <w:spacing w:after="0" w:line="240" w:lineRule="auto"/>
        <w:ind w:left="284" w:right="441"/>
        <w:jc w:val="both"/>
        <w:rPr>
          <w:rFonts w:ascii="Arial" w:hAnsi="Arial" w:cs="Arial"/>
          <w:i/>
          <w:sz w:val="24"/>
          <w:szCs w:val="24"/>
        </w:rPr>
      </w:pPr>
      <w:r w:rsidRPr="00304AB3">
        <w:rPr>
          <w:rFonts w:ascii="Arial" w:hAnsi="Arial" w:cs="Arial"/>
          <w:i/>
          <w:sz w:val="24"/>
          <w:szCs w:val="24"/>
        </w:rPr>
        <w:t>Dicho Consejo de Gobierno consolidará el documento que contenga la totalidad de las partes del plan, dentro de los dos (2) meses siguientes a la posesión del respectivo Alcalde o Gobernador conforme a la Constitución Política y a las disposiciones de la presente Ley.</w:t>
      </w:r>
    </w:p>
    <w:p w:rsidR="007835A4" w:rsidRPr="00304AB3" w:rsidRDefault="007835A4" w:rsidP="007835A4">
      <w:pPr>
        <w:pStyle w:val="Sinespaciado"/>
        <w:rPr>
          <w:rFonts w:ascii="Arial" w:hAnsi="Arial" w:cs="Arial"/>
          <w:sz w:val="24"/>
          <w:szCs w:val="24"/>
        </w:rPr>
      </w:pPr>
    </w:p>
    <w:p w:rsidR="007835A4" w:rsidRPr="00304AB3" w:rsidRDefault="007835A4" w:rsidP="007835A4">
      <w:pPr>
        <w:pStyle w:val="Prrafodelista"/>
        <w:ind w:left="0"/>
        <w:contextualSpacing w:val="0"/>
        <w:jc w:val="both"/>
        <w:rPr>
          <w:rFonts w:ascii="Arial" w:hAnsi="Arial" w:cs="Arial"/>
          <w:sz w:val="24"/>
          <w:szCs w:val="24"/>
        </w:rPr>
      </w:pPr>
      <w:r w:rsidRPr="00304AB3">
        <w:rPr>
          <w:rFonts w:ascii="Arial" w:hAnsi="Arial" w:cs="Arial"/>
          <w:sz w:val="24"/>
          <w:szCs w:val="24"/>
        </w:rPr>
        <w:t>Por otro lado, el artículo 40 de la Ley 152 de 1994 otorga a los concejos municipales o distritales y a las asambleas departamentales la faculta de evaluar y aprobar el plan de desarrollo al indicar lo que sigue:</w:t>
      </w:r>
    </w:p>
    <w:p w:rsidR="007835A4" w:rsidRPr="00304AB3" w:rsidRDefault="007835A4" w:rsidP="007835A4">
      <w:pPr>
        <w:autoSpaceDE w:val="0"/>
        <w:autoSpaceDN w:val="0"/>
        <w:adjustRightInd w:val="0"/>
        <w:spacing w:after="0" w:line="240" w:lineRule="auto"/>
        <w:ind w:left="284" w:right="441"/>
        <w:jc w:val="both"/>
        <w:rPr>
          <w:rFonts w:ascii="Arial" w:hAnsi="Arial" w:cs="Arial"/>
          <w:i/>
          <w:sz w:val="24"/>
          <w:szCs w:val="24"/>
        </w:rPr>
      </w:pPr>
      <w:r w:rsidRPr="00304AB3">
        <w:rPr>
          <w:rFonts w:ascii="Arial" w:hAnsi="Arial" w:cs="Arial"/>
          <w:i/>
          <w:sz w:val="24"/>
          <w:szCs w:val="24"/>
        </w:rPr>
        <w:t>Aprobación. Los planes serán sometidos a la consideración de la Asamblea o Concejo dentro de los primeros cuatro (4) meses del respectivo período del Gobernador o Alcalde para su aprobación. La Asamblea o Concejo deberá decidir sobre los Planes dentro del mes siguiente a su presentación y si transcurre ese lapso sin adoptar decisión alguna, el Gobernador o Alcalde podrá adoptarlos mediante decreto. Para estos efectos y si a ello hubiere lugar, el respectivo Gobernador o Alcalde convocará a sesiones extraordinarias a la correspondiente Asamblea o Concejo. Toda modificación que pretenda introducir la Asamblea o Concejo, debe contar con la aceptación previa y por escrito del Gobernador o Alcalde, según sea el caso.</w:t>
      </w:r>
    </w:p>
    <w:p w:rsidR="007835A4" w:rsidRPr="00304AB3" w:rsidRDefault="007835A4" w:rsidP="007835A4">
      <w:pPr>
        <w:pStyle w:val="Sinespaciado"/>
        <w:rPr>
          <w:rFonts w:ascii="Arial" w:hAnsi="Arial" w:cs="Arial"/>
          <w:sz w:val="24"/>
          <w:szCs w:val="24"/>
        </w:rPr>
      </w:pPr>
    </w:p>
    <w:p w:rsidR="007835A4" w:rsidRPr="00304AB3" w:rsidRDefault="007835A4" w:rsidP="007835A4">
      <w:pPr>
        <w:pStyle w:val="Prrafodelista"/>
        <w:ind w:left="0"/>
        <w:contextualSpacing w:val="0"/>
        <w:jc w:val="both"/>
        <w:rPr>
          <w:rFonts w:ascii="Arial" w:hAnsi="Arial" w:cs="Arial"/>
          <w:sz w:val="24"/>
          <w:szCs w:val="24"/>
        </w:rPr>
      </w:pPr>
      <w:r w:rsidRPr="00304AB3">
        <w:rPr>
          <w:rFonts w:ascii="Arial" w:hAnsi="Arial" w:cs="Arial"/>
          <w:sz w:val="24"/>
          <w:szCs w:val="24"/>
        </w:rPr>
        <w:t>Se reafirma aún más la posición relacionada con la diferencia entre el programa de gobierno y el plan de desarrollo en la medida de que, luego de realizar las mesas técnicas, adecuaciones a los planes existentes a nivel nacional, priorizaciones y demás, son los concejos municipales o distritales, o la asamblea para el caso de los departamentos, los órganos que estudiarán y aprobarán el plan de desarrollo que presente a consideración el mandatario respectivo, teniendo además la posibilidad de proponer modificaciones o adiciones al mismo, con la aceptación previa del alcalde o gobernador.</w:t>
      </w:r>
    </w:p>
    <w:p w:rsidR="007835A4" w:rsidRDefault="007835A4" w:rsidP="007835A4">
      <w:pPr>
        <w:pStyle w:val="Prrafodelista"/>
        <w:ind w:left="0"/>
        <w:contextualSpacing w:val="0"/>
        <w:jc w:val="both"/>
        <w:rPr>
          <w:rFonts w:ascii="Arial" w:hAnsi="Arial" w:cs="Arial"/>
          <w:sz w:val="24"/>
          <w:szCs w:val="24"/>
        </w:rPr>
      </w:pPr>
      <w:r w:rsidRPr="00304AB3">
        <w:rPr>
          <w:rFonts w:ascii="Arial" w:hAnsi="Arial" w:cs="Arial"/>
          <w:sz w:val="24"/>
          <w:szCs w:val="24"/>
        </w:rPr>
        <w:t xml:space="preserve">Por lo hasta aquí estudiado, resulta ilógico pensar en una revocatoria de alcalde o gobernador por el incumplimiento de un programa de gobierno presentado a la comunidad cuando se ostentaba la calidad de candidato, pero que luego de la elección se convierte en un plan de desarrollo que, si bien podría quedar con algunas bases del primero, requiere de un proceso de estudios técnicos, adecuación y aprobación, con articulación necesaria a políticas de desarrollo y evaluación del nivel nacional. Por ello, consideramos que además de tener como parámetro </w:t>
      </w:r>
      <w:r w:rsidRPr="00304AB3">
        <w:rPr>
          <w:rFonts w:ascii="Arial" w:hAnsi="Arial" w:cs="Arial"/>
          <w:sz w:val="24"/>
          <w:szCs w:val="24"/>
        </w:rPr>
        <w:lastRenderedPageBreak/>
        <w:t>de evaluación de cumplimiento el programa de gobierno, se debe observar lo aprobado en el plan de desarrollo territorial.</w:t>
      </w:r>
      <w:r w:rsidR="00304AB3">
        <w:rPr>
          <w:rFonts w:ascii="Arial" w:hAnsi="Arial" w:cs="Arial"/>
          <w:sz w:val="24"/>
          <w:szCs w:val="24"/>
        </w:rPr>
        <w:t xml:space="preserve"> </w:t>
      </w:r>
    </w:p>
    <w:p w:rsidR="007835A4" w:rsidRPr="00304AB3" w:rsidRDefault="007835A4" w:rsidP="00010CA3">
      <w:pPr>
        <w:pStyle w:val="Prrafodelista"/>
        <w:numPr>
          <w:ilvl w:val="0"/>
          <w:numId w:val="10"/>
        </w:numPr>
        <w:jc w:val="both"/>
        <w:rPr>
          <w:rFonts w:ascii="Arial" w:hAnsi="Arial" w:cs="Arial"/>
          <w:b/>
          <w:sz w:val="24"/>
          <w:szCs w:val="24"/>
        </w:rPr>
      </w:pPr>
      <w:r w:rsidRPr="00304AB3">
        <w:rPr>
          <w:rFonts w:ascii="Arial" w:hAnsi="Arial" w:cs="Arial"/>
          <w:b/>
          <w:sz w:val="24"/>
          <w:szCs w:val="24"/>
        </w:rPr>
        <w:t>NECESIDAD DEL PROYECTO</w:t>
      </w:r>
    </w:p>
    <w:p w:rsidR="007835A4" w:rsidRPr="00304AB3" w:rsidRDefault="007835A4" w:rsidP="007835A4">
      <w:pPr>
        <w:adjustRightInd w:val="0"/>
        <w:spacing w:before="28" w:after="28"/>
        <w:jc w:val="both"/>
        <w:textAlignment w:val="center"/>
        <w:rPr>
          <w:rFonts w:ascii="Arial" w:hAnsi="Arial" w:cs="Arial"/>
          <w:sz w:val="24"/>
          <w:szCs w:val="24"/>
        </w:rPr>
      </w:pPr>
      <w:r w:rsidRPr="00304AB3">
        <w:rPr>
          <w:rFonts w:ascii="Arial" w:hAnsi="Arial" w:cs="Arial"/>
          <w:sz w:val="24"/>
          <w:szCs w:val="24"/>
        </w:rPr>
        <w:t>Es claro que en el mecanismo de la revocatoria de mandato se exponen derechos estipulados en el mismo texto constitucional como el de participar en la conformación, ejercicio y control del poder político y principios en cabeza de los ciudadanos como el de soberanía popular. Ahora bien, al momento de hacer uso de la mencionada iniciativa, entran en tensión esos derechos con los de dos nuevos protagonistas: el mandatario al cual se pretende revocar, sujeto que también exige el respeto de unos derechos fundamentales como al del debido proceso y a la defensa, y los ciudadanos a los que se convo</w:t>
      </w:r>
      <w:r w:rsidR="00CF2E87" w:rsidRPr="00304AB3">
        <w:rPr>
          <w:rFonts w:ascii="Arial" w:hAnsi="Arial" w:cs="Arial"/>
          <w:sz w:val="24"/>
          <w:szCs w:val="24"/>
        </w:rPr>
        <w:t>ca a tomar la decisión de fondo.</w:t>
      </w:r>
    </w:p>
    <w:p w:rsidR="007835A4" w:rsidRPr="00304AB3" w:rsidRDefault="007835A4" w:rsidP="007835A4">
      <w:pPr>
        <w:pStyle w:val="Sinespaciado"/>
        <w:rPr>
          <w:rFonts w:ascii="Arial" w:hAnsi="Arial" w:cs="Arial"/>
          <w:sz w:val="24"/>
          <w:szCs w:val="24"/>
        </w:rPr>
      </w:pPr>
    </w:p>
    <w:p w:rsidR="007835A4" w:rsidRPr="00304AB3" w:rsidRDefault="007835A4" w:rsidP="007835A4">
      <w:pPr>
        <w:adjustRightInd w:val="0"/>
        <w:spacing w:before="28" w:after="28"/>
        <w:jc w:val="both"/>
        <w:textAlignment w:val="center"/>
        <w:rPr>
          <w:rFonts w:ascii="Arial" w:hAnsi="Arial" w:cs="Arial"/>
          <w:sz w:val="24"/>
          <w:szCs w:val="24"/>
        </w:rPr>
      </w:pPr>
      <w:r w:rsidRPr="00304AB3">
        <w:rPr>
          <w:rFonts w:ascii="Arial" w:hAnsi="Arial" w:cs="Arial"/>
          <w:sz w:val="24"/>
          <w:szCs w:val="24"/>
        </w:rPr>
        <w:t>La Corte Constitucional en la Sentencia SU-077 de 2018, expuso la necesidad de modificar la normatividad vigente que regula el trámite de la figura de la revocatoria de mandato, teniendo como premisa el respeto efectivo de los derechos de las partes en conflicto. Para ello, el alto tribunal manifiesta la necesidad de crear dentro del  trámite una espacio en el cual se presenten ante la ciudadanía, por un lado, las razones que a juicio de los comités promotores muestran el incumplimiento de los programas de gobierno y, por otro, la defensa del mandatario ante los fundamentos de la contraparte.</w:t>
      </w:r>
    </w:p>
    <w:p w:rsidR="007835A4" w:rsidRPr="00304AB3" w:rsidRDefault="007835A4" w:rsidP="007835A4">
      <w:pPr>
        <w:pStyle w:val="Sinespaciado"/>
        <w:rPr>
          <w:rFonts w:ascii="Arial" w:hAnsi="Arial" w:cs="Arial"/>
          <w:sz w:val="24"/>
          <w:szCs w:val="24"/>
        </w:rPr>
      </w:pPr>
    </w:p>
    <w:p w:rsidR="007835A4" w:rsidRPr="00304AB3" w:rsidRDefault="007835A4" w:rsidP="007835A4">
      <w:pPr>
        <w:adjustRightInd w:val="0"/>
        <w:spacing w:before="28" w:after="28"/>
        <w:jc w:val="both"/>
        <w:textAlignment w:val="center"/>
        <w:rPr>
          <w:rFonts w:ascii="Arial" w:hAnsi="Arial" w:cs="Arial"/>
          <w:sz w:val="24"/>
          <w:szCs w:val="24"/>
        </w:rPr>
      </w:pPr>
      <w:r w:rsidRPr="00304AB3">
        <w:rPr>
          <w:rFonts w:ascii="Arial" w:hAnsi="Arial" w:cs="Arial"/>
          <w:sz w:val="24"/>
          <w:szCs w:val="24"/>
        </w:rPr>
        <w:t>Igualmente, es de suma importancia el regular de una manera clara el proceso de presentación de informes de ingresos y gastos en los que incurrió el comité promotor de la revocatoria de mandato, asignando tal responsabilidad a una dependencia contable especializada en este tipo de trámites como lo es el Fondo Nacional de Financiación Política del Consejo Nacional Electoral.</w:t>
      </w:r>
    </w:p>
    <w:p w:rsidR="007835A4" w:rsidRPr="00304AB3" w:rsidRDefault="007835A4" w:rsidP="007835A4">
      <w:pPr>
        <w:pStyle w:val="Sinespaciado"/>
        <w:rPr>
          <w:rFonts w:ascii="Arial" w:hAnsi="Arial" w:cs="Arial"/>
          <w:sz w:val="24"/>
          <w:szCs w:val="24"/>
        </w:rPr>
      </w:pPr>
    </w:p>
    <w:p w:rsidR="007835A4" w:rsidRPr="00304AB3" w:rsidRDefault="007835A4" w:rsidP="007835A4">
      <w:pPr>
        <w:adjustRightInd w:val="0"/>
        <w:spacing w:before="28" w:after="28"/>
        <w:jc w:val="both"/>
        <w:textAlignment w:val="center"/>
        <w:rPr>
          <w:rFonts w:ascii="Arial" w:hAnsi="Arial" w:cs="Arial"/>
          <w:sz w:val="24"/>
          <w:szCs w:val="24"/>
        </w:rPr>
      </w:pPr>
      <w:r w:rsidRPr="00304AB3">
        <w:rPr>
          <w:rFonts w:ascii="Arial" w:hAnsi="Arial" w:cs="Arial"/>
          <w:sz w:val="24"/>
          <w:szCs w:val="24"/>
        </w:rPr>
        <w:t>La revocatoria de mandato es un mecanismo que muestra que la soberanía reside en el pueblo y se constituye en la principal figura que tiene la ciudadanía para manifestar su inconformidad con un mandatario que, a su juicio, incumplió con el voto programático depositado a su favor. Sin embargo, la Corte Constitucional, luego de realizar un estudio minucioso a una iniciativa presentada en contra del alcalde de la ciudad de Bogotá D.C., observó que el mecanismo, tal como estaba regulado, presentaba unas fallas que se debían corregir por el mismo órgano legislativo.</w:t>
      </w:r>
    </w:p>
    <w:p w:rsidR="007835A4" w:rsidRPr="00304AB3" w:rsidRDefault="007835A4" w:rsidP="007835A4">
      <w:pPr>
        <w:pStyle w:val="Sinespaciado"/>
        <w:rPr>
          <w:rFonts w:ascii="Arial" w:hAnsi="Arial" w:cs="Arial"/>
          <w:sz w:val="24"/>
          <w:szCs w:val="24"/>
        </w:rPr>
      </w:pPr>
    </w:p>
    <w:p w:rsidR="007835A4" w:rsidRPr="00304AB3" w:rsidRDefault="007835A4" w:rsidP="007835A4">
      <w:pPr>
        <w:adjustRightInd w:val="0"/>
        <w:spacing w:before="28" w:after="28"/>
        <w:jc w:val="both"/>
        <w:textAlignment w:val="center"/>
        <w:rPr>
          <w:rFonts w:ascii="Arial" w:hAnsi="Arial" w:cs="Arial"/>
          <w:sz w:val="24"/>
          <w:szCs w:val="24"/>
        </w:rPr>
      </w:pPr>
      <w:r w:rsidRPr="00304AB3">
        <w:rPr>
          <w:rFonts w:ascii="Arial" w:hAnsi="Arial" w:cs="Arial"/>
          <w:sz w:val="24"/>
          <w:szCs w:val="24"/>
        </w:rPr>
        <w:lastRenderedPageBreak/>
        <w:t>Así mismo, al día de hoy, solo una iniciativa de revocatoria de mandato ha prosperado, lo que demuestra que en una marcada mayoría de los casos las razones de los comités promotores no son aceptadas por los ciudadanos y sí representa un gasto para la nación. Ello crea la necesidad de crear, tal como lo conmina la Corte Constitucional, un mecanismo previo a la jornada democrática, en el cual se acrediten razones objetivas públicas que le den mayor seriedad a cada iniciativa.</w:t>
      </w:r>
    </w:p>
    <w:p w:rsidR="007835A4" w:rsidRPr="00304AB3" w:rsidRDefault="007835A4" w:rsidP="007835A4">
      <w:pPr>
        <w:pStyle w:val="Sinespaciado"/>
        <w:rPr>
          <w:rFonts w:ascii="Arial" w:hAnsi="Arial" w:cs="Arial"/>
          <w:sz w:val="24"/>
          <w:szCs w:val="24"/>
        </w:rPr>
      </w:pPr>
    </w:p>
    <w:p w:rsidR="007835A4" w:rsidRPr="00304AB3" w:rsidRDefault="007835A4" w:rsidP="007835A4">
      <w:pPr>
        <w:adjustRightInd w:val="0"/>
        <w:spacing w:before="28" w:after="28"/>
        <w:jc w:val="both"/>
        <w:textAlignment w:val="center"/>
        <w:rPr>
          <w:rFonts w:ascii="Arial" w:hAnsi="Arial" w:cs="Arial"/>
          <w:sz w:val="24"/>
          <w:szCs w:val="24"/>
        </w:rPr>
      </w:pPr>
      <w:r w:rsidRPr="00304AB3">
        <w:rPr>
          <w:rFonts w:ascii="Arial" w:hAnsi="Arial" w:cs="Arial"/>
          <w:sz w:val="24"/>
          <w:szCs w:val="24"/>
        </w:rPr>
        <w:t>El alto tribunal constitucional unificó su criterio en la materia, lo que implica que en adelante cualquier revocatoria de mandato que se realice en el marco del trámite actual, aplicando los fundamentos de la Corte, se desplomará por las mismas razones esbozadas en el caso de la revocatoria de mandato del alcalde mayor de la alcaldía distrital de Bogotá D.C., trámite que necesita de algunas modificaciones que hagan de ella una figura respetuosa de los derechos fundamentales de cada uno de los sujetos que en ella coinciden y otorgándol</w:t>
      </w:r>
      <w:r w:rsidR="00CF2E87" w:rsidRPr="00304AB3">
        <w:rPr>
          <w:rFonts w:ascii="Arial" w:hAnsi="Arial" w:cs="Arial"/>
          <w:sz w:val="24"/>
          <w:szCs w:val="24"/>
        </w:rPr>
        <w:t xml:space="preserve">e mayor publicidad a la institución de la revocatoria del mandato. </w:t>
      </w:r>
    </w:p>
    <w:p w:rsidR="007835A4" w:rsidRPr="00304AB3" w:rsidRDefault="007835A4" w:rsidP="007835A4">
      <w:pPr>
        <w:pStyle w:val="Sinespaciado"/>
        <w:rPr>
          <w:rFonts w:ascii="Arial" w:hAnsi="Arial" w:cs="Arial"/>
          <w:sz w:val="24"/>
          <w:szCs w:val="24"/>
        </w:rPr>
      </w:pPr>
    </w:p>
    <w:p w:rsidR="00250C4F" w:rsidRDefault="007835A4" w:rsidP="00010CA3">
      <w:pPr>
        <w:adjustRightInd w:val="0"/>
        <w:spacing w:before="28" w:after="28"/>
        <w:jc w:val="both"/>
        <w:textAlignment w:val="center"/>
        <w:rPr>
          <w:rFonts w:ascii="Arial" w:hAnsi="Arial" w:cs="Arial"/>
          <w:sz w:val="24"/>
          <w:szCs w:val="24"/>
        </w:rPr>
      </w:pPr>
      <w:r w:rsidRPr="00304AB3">
        <w:rPr>
          <w:rFonts w:ascii="Arial" w:hAnsi="Arial" w:cs="Arial"/>
          <w:sz w:val="24"/>
          <w:szCs w:val="24"/>
        </w:rPr>
        <w:t xml:space="preserve">Por último, el incumplimiento del programa de gobierno, luego del fundamento expuesto con anterioridad, se queda corto como criterio objetivo para la revocatoria de mandato, más aún cuando el mismo no se convierte en la ruta de gobierno del mandatario luego de la posesión del mismos sino el plan de desarrollo territorial, razón por la que debe ser este último el parámetro de evaluación del mandatario. </w:t>
      </w:r>
    </w:p>
    <w:p w:rsidR="00304AB3" w:rsidRPr="00304AB3" w:rsidRDefault="00304AB3" w:rsidP="00010CA3">
      <w:pPr>
        <w:adjustRightInd w:val="0"/>
        <w:spacing w:before="28" w:after="28"/>
        <w:jc w:val="both"/>
        <w:textAlignment w:val="center"/>
        <w:rPr>
          <w:rFonts w:ascii="Arial" w:hAnsi="Arial" w:cs="Arial"/>
          <w:sz w:val="24"/>
          <w:szCs w:val="24"/>
        </w:rPr>
      </w:pPr>
    </w:p>
    <w:p w:rsidR="00D53E29" w:rsidRPr="00304AB3" w:rsidRDefault="00D53E29" w:rsidP="00010CA3">
      <w:pPr>
        <w:pStyle w:val="Prrafodelista"/>
        <w:numPr>
          <w:ilvl w:val="0"/>
          <w:numId w:val="10"/>
        </w:numPr>
        <w:jc w:val="both"/>
        <w:rPr>
          <w:rFonts w:ascii="Arial" w:hAnsi="Arial" w:cs="Arial"/>
          <w:b/>
          <w:sz w:val="24"/>
          <w:szCs w:val="24"/>
        </w:rPr>
      </w:pPr>
      <w:r w:rsidRPr="00304AB3">
        <w:rPr>
          <w:rFonts w:ascii="Arial" w:hAnsi="Arial" w:cs="Arial"/>
          <w:b/>
          <w:sz w:val="24"/>
          <w:szCs w:val="24"/>
        </w:rPr>
        <w:t xml:space="preserve">PLIEGO DE MODIFICACIONES </w:t>
      </w:r>
    </w:p>
    <w:tbl>
      <w:tblPr>
        <w:tblStyle w:val="Tablaconcuadrcula"/>
        <w:tblW w:w="0" w:type="auto"/>
        <w:tblLook w:val="04A0" w:firstRow="1" w:lastRow="0" w:firstColumn="1" w:lastColumn="0" w:noHBand="0" w:noVBand="1"/>
      </w:tblPr>
      <w:tblGrid>
        <w:gridCol w:w="3356"/>
        <w:gridCol w:w="3357"/>
        <w:gridCol w:w="3357"/>
      </w:tblGrid>
      <w:tr w:rsidR="00010CA3" w:rsidRPr="00304AB3" w:rsidTr="007208D9">
        <w:tc>
          <w:tcPr>
            <w:tcW w:w="3356" w:type="dxa"/>
          </w:tcPr>
          <w:p w:rsidR="007208D9" w:rsidRPr="00304AB3" w:rsidRDefault="00010CA3" w:rsidP="00010CA3">
            <w:pPr>
              <w:jc w:val="center"/>
              <w:rPr>
                <w:rFonts w:ascii="Arial" w:hAnsi="Arial" w:cs="Arial"/>
                <w:sz w:val="24"/>
                <w:szCs w:val="24"/>
              </w:rPr>
            </w:pPr>
            <w:r w:rsidRPr="00304AB3">
              <w:rPr>
                <w:rFonts w:ascii="Arial" w:hAnsi="Arial" w:cs="Arial"/>
                <w:sz w:val="24"/>
                <w:szCs w:val="24"/>
              </w:rPr>
              <w:t>TEXTO ORIGINAL</w:t>
            </w:r>
          </w:p>
        </w:tc>
        <w:tc>
          <w:tcPr>
            <w:tcW w:w="3357" w:type="dxa"/>
          </w:tcPr>
          <w:p w:rsidR="007208D9" w:rsidRPr="00304AB3" w:rsidRDefault="00010CA3" w:rsidP="00010CA3">
            <w:pPr>
              <w:jc w:val="center"/>
              <w:rPr>
                <w:rFonts w:ascii="Arial" w:hAnsi="Arial" w:cs="Arial"/>
                <w:sz w:val="24"/>
                <w:szCs w:val="24"/>
              </w:rPr>
            </w:pPr>
            <w:r w:rsidRPr="00304AB3">
              <w:rPr>
                <w:rFonts w:ascii="Arial" w:hAnsi="Arial" w:cs="Arial"/>
                <w:sz w:val="24"/>
                <w:szCs w:val="24"/>
              </w:rPr>
              <w:t>TEXTO PROPUESTO PARA PRIMER DEBATE</w:t>
            </w:r>
          </w:p>
        </w:tc>
        <w:tc>
          <w:tcPr>
            <w:tcW w:w="3357" w:type="dxa"/>
          </w:tcPr>
          <w:p w:rsidR="007208D9" w:rsidRPr="00304AB3" w:rsidRDefault="00010CA3" w:rsidP="00010CA3">
            <w:pPr>
              <w:jc w:val="center"/>
              <w:rPr>
                <w:rFonts w:ascii="Arial" w:hAnsi="Arial" w:cs="Arial"/>
                <w:sz w:val="24"/>
                <w:szCs w:val="24"/>
              </w:rPr>
            </w:pPr>
            <w:r w:rsidRPr="00304AB3">
              <w:rPr>
                <w:rFonts w:ascii="Arial" w:hAnsi="Arial" w:cs="Arial"/>
                <w:sz w:val="24"/>
                <w:szCs w:val="24"/>
              </w:rPr>
              <w:t>CONSIDERACIONES</w:t>
            </w:r>
          </w:p>
        </w:tc>
      </w:tr>
      <w:tr w:rsidR="00661C9A" w:rsidRPr="00304AB3" w:rsidTr="007208D9">
        <w:tc>
          <w:tcPr>
            <w:tcW w:w="3356" w:type="dxa"/>
          </w:tcPr>
          <w:p w:rsidR="00661C9A" w:rsidRPr="00304AB3" w:rsidRDefault="00661C9A" w:rsidP="00010CA3">
            <w:pPr>
              <w:jc w:val="center"/>
              <w:rPr>
                <w:rFonts w:ascii="Arial" w:hAnsi="Arial" w:cs="Arial"/>
                <w:sz w:val="24"/>
                <w:szCs w:val="24"/>
              </w:rPr>
            </w:pPr>
          </w:p>
        </w:tc>
        <w:tc>
          <w:tcPr>
            <w:tcW w:w="3357" w:type="dxa"/>
          </w:tcPr>
          <w:p w:rsidR="00661C9A" w:rsidRPr="00304AB3" w:rsidRDefault="00661C9A" w:rsidP="00661C9A">
            <w:pPr>
              <w:jc w:val="both"/>
              <w:rPr>
                <w:rFonts w:ascii="Arial" w:hAnsi="Arial" w:cs="Arial"/>
                <w:sz w:val="24"/>
                <w:szCs w:val="24"/>
              </w:rPr>
            </w:pPr>
          </w:p>
        </w:tc>
        <w:tc>
          <w:tcPr>
            <w:tcW w:w="3357" w:type="dxa"/>
          </w:tcPr>
          <w:p w:rsidR="00661C9A" w:rsidRPr="00304AB3" w:rsidRDefault="00661C9A" w:rsidP="00661C9A">
            <w:pPr>
              <w:jc w:val="both"/>
              <w:rPr>
                <w:rFonts w:ascii="Arial" w:hAnsi="Arial" w:cs="Arial"/>
                <w:sz w:val="24"/>
                <w:szCs w:val="24"/>
              </w:rPr>
            </w:pPr>
          </w:p>
        </w:tc>
      </w:tr>
      <w:tr w:rsidR="00010CA3" w:rsidRPr="00304AB3" w:rsidTr="007208D9">
        <w:tc>
          <w:tcPr>
            <w:tcW w:w="3356" w:type="dxa"/>
          </w:tcPr>
          <w:p w:rsidR="007208D9" w:rsidRPr="00304AB3" w:rsidRDefault="00E8184F" w:rsidP="007208D9">
            <w:pPr>
              <w:jc w:val="both"/>
              <w:rPr>
                <w:rFonts w:ascii="Arial" w:hAnsi="Arial" w:cs="Arial"/>
              </w:rPr>
            </w:pPr>
            <w:r w:rsidRPr="00304AB3">
              <w:rPr>
                <w:rFonts w:ascii="Arial" w:hAnsi="Arial" w:cs="Arial"/>
                <w:b/>
              </w:rPr>
              <w:t>Artículo 6</w:t>
            </w:r>
            <w:r w:rsidR="007208D9" w:rsidRPr="00304AB3">
              <w:rPr>
                <w:rFonts w:ascii="Arial" w:hAnsi="Arial" w:cs="Arial"/>
                <w:b/>
              </w:rPr>
              <w:t xml:space="preserve">. Audiencia pública para promover el voto informado. </w:t>
            </w:r>
            <w:r w:rsidR="007208D9" w:rsidRPr="00304AB3">
              <w:rPr>
                <w:rFonts w:ascii="Arial" w:hAnsi="Arial" w:cs="Arial"/>
              </w:rPr>
              <w:t xml:space="preserve">En el evento en el que el Registrador certifique un número de apoyos válidos igual o superior al mínimo exigido por la constitución y la ley para el mecanismos de revocatoria de mandato, y previo a la jornada electoral en la cual se decida la continuidad del alcalde o gobernador, el Consejo Nacional Electoral deberá </w:t>
            </w:r>
            <w:r w:rsidR="007208D9" w:rsidRPr="00304AB3">
              <w:rPr>
                <w:rFonts w:ascii="Arial" w:hAnsi="Arial" w:cs="Arial"/>
              </w:rPr>
              <w:lastRenderedPageBreak/>
              <w:t>convocar al mandatario, a los comités debidamente inscritos y a la ciudadanía en general  a una audiencia pública que se deberá realizar dentro de la correspondiente circunscripción, como una instancia que garantice la ilustración y la defensa.</w:t>
            </w:r>
          </w:p>
          <w:p w:rsidR="007208D9" w:rsidRPr="00304AB3" w:rsidRDefault="007208D9" w:rsidP="007208D9">
            <w:pPr>
              <w:jc w:val="both"/>
              <w:rPr>
                <w:rFonts w:ascii="Arial" w:hAnsi="Arial" w:cs="Arial"/>
              </w:rPr>
            </w:pPr>
            <w:r w:rsidRPr="00304AB3">
              <w:rPr>
                <w:rFonts w:ascii="Arial" w:hAnsi="Arial" w:cs="Arial"/>
              </w:rPr>
              <w:t>El Consejo Nacional Electoral, dentro del término de seis meses contados a partir de la vigencia de la presente Ley, deberá expedir el acto administrativo que señale el procedimiento que deba seguirse para la celebración de la audiencia pública.</w:t>
            </w:r>
          </w:p>
          <w:p w:rsidR="007208D9" w:rsidRPr="00304AB3" w:rsidRDefault="007208D9" w:rsidP="007208D9">
            <w:pPr>
              <w:pStyle w:val="NormalWeb"/>
              <w:spacing w:line="276" w:lineRule="auto"/>
              <w:ind w:right="15"/>
              <w:jc w:val="both"/>
              <w:rPr>
                <w:rFonts w:ascii="Arial" w:eastAsiaTheme="minorHAnsi" w:hAnsi="Arial" w:cs="Arial"/>
                <w:sz w:val="22"/>
                <w:szCs w:val="22"/>
                <w:lang w:eastAsia="en-US"/>
              </w:rPr>
            </w:pPr>
            <w:r w:rsidRPr="00304AB3">
              <w:rPr>
                <w:rFonts w:ascii="Arial" w:eastAsiaTheme="minorHAnsi" w:hAnsi="Arial" w:cs="Arial"/>
                <w:b/>
                <w:sz w:val="22"/>
                <w:szCs w:val="22"/>
                <w:lang w:eastAsia="en-US"/>
              </w:rPr>
              <w:t>Parágrafo 1°.</w:t>
            </w:r>
            <w:r w:rsidRPr="00304AB3">
              <w:rPr>
                <w:rFonts w:ascii="Arial" w:eastAsiaTheme="minorHAnsi" w:hAnsi="Arial" w:cs="Arial"/>
                <w:sz w:val="22"/>
                <w:szCs w:val="22"/>
                <w:lang w:eastAsia="en-US"/>
              </w:rPr>
              <w:t>  En ningún momento se deberá tener a la audiencia pública como una instancia de la cual se decida la continuidad del proceso de revocatoria de mandato.</w:t>
            </w:r>
          </w:p>
          <w:p w:rsidR="007208D9" w:rsidRPr="00304AB3" w:rsidRDefault="007208D9" w:rsidP="007208D9">
            <w:pPr>
              <w:pStyle w:val="NormalWeb"/>
              <w:spacing w:line="276" w:lineRule="auto"/>
              <w:ind w:right="15"/>
              <w:jc w:val="both"/>
              <w:rPr>
                <w:rFonts w:ascii="Arial" w:eastAsiaTheme="minorHAnsi" w:hAnsi="Arial" w:cs="Arial"/>
                <w:i/>
                <w:sz w:val="22"/>
                <w:szCs w:val="22"/>
                <w:lang w:eastAsia="en-US"/>
              </w:rPr>
            </w:pPr>
            <w:r w:rsidRPr="00304AB3">
              <w:rPr>
                <w:rFonts w:ascii="Arial" w:eastAsiaTheme="minorHAnsi" w:hAnsi="Arial" w:cs="Arial"/>
                <w:b/>
                <w:sz w:val="22"/>
                <w:szCs w:val="22"/>
                <w:lang w:eastAsia="en-US"/>
              </w:rPr>
              <w:t>Parágrafo 2°.</w:t>
            </w:r>
            <w:r w:rsidRPr="00304AB3">
              <w:rPr>
                <w:rFonts w:ascii="Arial" w:eastAsiaTheme="minorHAnsi" w:hAnsi="Arial" w:cs="Arial"/>
                <w:sz w:val="22"/>
                <w:szCs w:val="22"/>
                <w:lang w:eastAsia="en-US"/>
              </w:rPr>
              <w:t> La autoridad electoral garantizará la publicidad y difusión de la audiencia, utilizando para ello los medios de comunicación radial y escrito de circulación local o regional, según corresponda.</w:t>
            </w:r>
          </w:p>
          <w:p w:rsidR="007208D9" w:rsidRPr="00304AB3" w:rsidRDefault="007208D9" w:rsidP="009436B9">
            <w:pPr>
              <w:jc w:val="both"/>
              <w:rPr>
                <w:rFonts w:ascii="Arial" w:hAnsi="Arial" w:cs="Arial"/>
              </w:rPr>
            </w:pPr>
          </w:p>
        </w:tc>
        <w:tc>
          <w:tcPr>
            <w:tcW w:w="3357" w:type="dxa"/>
          </w:tcPr>
          <w:p w:rsidR="001B701A" w:rsidRPr="00304AB3" w:rsidRDefault="001B701A" w:rsidP="001B701A">
            <w:pPr>
              <w:jc w:val="both"/>
              <w:rPr>
                <w:rFonts w:ascii="Arial" w:hAnsi="Arial" w:cs="Arial"/>
              </w:rPr>
            </w:pPr>
            <w:r w:rsidRPr="00304AB3">
              <w:rPr>
                <w:rFonts w:ascii="Arial" w:hAnsi="Arial" w:cs="Arial"/>
                <w:b/>
              </w:rPr>
              <w:lastRenderedPageBreak/>
              <w:t>ARTICULO 6.</w:t>
            </w:r>
            <w:r w:rsidRPr="00304AB3">
              <w:rPr>
                <w:rFonts w:ascii="Arial" w:hAnsi="Arial" w:cs="Arial"/>
              </w:rPr>
              <w:t xml:space="preserve"> AUDIENCIA PÚBLICA DE REVOCATORIA DEL MANDATO.</w:t>
            </w:r>
          </w:p>
          <w:p w:rsidR="001B701A" w:rsidRPr="00304AB3" w:rsidRDefault="001B701A" w:rsidP="001B701A">
            <w:pPr>
              <w:pStyle w:val="Sinespaciado"/>
              <w:jc w:val="both"/>
              <w:rPr>
                <w:rFonts w:ascii="Arial" w:hAnsi="Arial" w:cs="Arial"/>
              </w:rPr>
            </w:pPr>
            <w:r w:rsidRPr="00304AB3">
              <w:rPr>
                <w:rFonts w:ascii="Arial" w:hAnsi="Arial" w:cs="Arial"/>
              </w:rPr>
              <w:t xml:space="preserve">Cualquier ciudadano, organización social, partido o movimiento político, podrá solicitar a la Registraduría Nacional del Estado Civil correspondiente, su inscripción como promotor de una revocatoria de mandato dentro del año siguiente a la aprobación del plan de </w:t>
            </w:r>
            <w:r w:rsidRPr="00304AB3">
              <w:rPr>
                <w:rFonts w:ascii="Arial" w:hAnsi="Arial" w:cs="Arial"/>
              </w:rPr>
              <w:lastRenderedPageBreak/>
              <w:t>desarrollo del alcalde o gobernador y hasta dieciocho (18) meses antes de la terminación del periodo constitucional del mandatario.</w:t>
            </w:r>
          </w:p>
          <w:p w:rsidR="001B701A" w:rsidRPr="00304AB3" w:rsidRDefault="001B701A" w:rsidP="001B701A">
            <w:pPr>
              <w:pStyle w:val="Sinespaciado"/>
              <w:jc w:val="both"/>
              <w:rPr>
                <w:rFonts w:ascii="Arial" w:hAnsi="Arial" w:cs="Arial"/>
              </w:rPr>
            </w:pPr>
          </w:p>
          <w:p w:rsidR="001B701A" w:rsidRPr="00304AB3" w:rsidRDefault="001B701A" w:rsidP="001B701A">
            <w:pPr>
              <w:pStyle w:val="Sinespaciado"/>
              <w:jc w:val="both"/>
              <w:rPr>
                <w:rFonts w:ascii="Arial" w:hAnsi="Arial" w:cs="Arial"/>
              </w:rPr>
            </w:pPr>
            <w:r w:rsidRPr="00304AB3">
              <w:rPr>
                <w:rFonts w:ascii="Arial" w:hAnsi="Arial" w:cs="Arial"/>
              </w:rPr>
              <w:t>Para garantizar el derecho de defensa, el derecho a la información y asegurar el respeto del voto programático, como prerrequisito para que el comité promotor de la revocatoria del mandato solicite los formularios de recolección de apoyo ante la Registraduría del Estado Civil respectiva, deberán solicitar ante esta institución la celebración de una audiencia pública sobre el cumplimiento del programa de gobierno. La Registraduria Nacional del Estado Civil informará al Consejo Nacional Electoral.</w:t>
            </w:r>
          </w:p>
          <w:p w:rsidR="001B701A" w:rsidRPr="00304AB3" w:rsidRDefault="001B701A" w:rsidP="001B701A">
            <w:pPr>
              <w:pStyle w:val="Sinespaciado"/>
              <w:jc w:val="both"/>
              <w:rPr>
                <w:rFonts w:ascii="Arial" w:hAnsi="Arial" w:cs="Arial"/>
              </w:rPr>
            </w:pPr>
          </w:p>
          <w:p w:rsidR="001B701A" w:rsidRPr="00304AB3" w:rsidRDefault="001B701A" w:rsidP="001B701A">
            <w:pPr>
              <w:pStyle w:val="Sinespaciado"/>
              <w:jc w:val="both"/>
              <w:rPr>
                <w:rFonts w:ascii="Arial" w:hAnsi="Arial" w:cs="Arial"/>
              </w:rPr>
            </w:pPr>
            <w:r w:rsidRPr="00304AB3">
              <w:rPr>
                <w:rFonts w:ascii="Arial" w:hAnsi="Arial" w:cs="Arial"/>
              </w:rPr>
              <w:t>El Consejo Nacional Electoral convocará a audiencia y por intermedio de la registraduria respectiva cursará las comunicaciones al alcalde o gobernador, comité promotor. jefe de planeación del ente territorial, concejales o diputados, e interesados.</w:t>
            </w:r>
          </w:p>
          <w:p w:rsidR="001B701A" w:rsidRPr="00304AB3" w:rsidRDefault="001B701A" w:rsidP="001B701A">
            <w:pPr>
              <w:pStyle w:val="Sinespaciado"/>
              <w:jc w:val="both"/>
              <w:rPr>
                <w:rFonts w:ascii="Arial" w:hAnsi="Arial" w:cs="Arial"/>
              </w:rPr>
            </w:pPr>
          </w:p>
          <w:p w:rsidR="001B701A" w:rsidRPr="00304AB3" w:rsidRDefault="001B701A" w:rsidP="001B701A">
            <w:pPr>
              <w:pStyle w:val="Sinespaciado"/>
              <w:jc w:val="both"/>
              <w:rPr>
                <w:rFonts w:ascii="Arial" w:hAnsi="Arial" w:cs="Arial"/>
              </w:rPr>
            </w:pPr>
            <w:r w:rsidRPr="00304AB3">
              <w:rPr>
                <w:rFonts w:ascii="Arial" w:hAnsi="Arial" w:cs="Arial"/>
              </w:rPr>
              <w:t>De la audiencia se levantará un acta donde se dejará constancia de las comunicaciones de la convocatoria al alcalde o gobernador, al comité promotor, y a los interesados, de su realización y de quienes participaron en ella.</w:t>
            </w:r>
          </w:p>
          <w:p w:rsidR="001B701A" w:rsidRPr="00304AB3" w:rsidRDefault="001B701A" w:rsidP="001B701A">
            <w:pPr>
              <w:pStyle w:val="Sinespaciado"/>
              <w:jc w:val="both"/>
              <w:rPr>
                <w:rFonts w:ascii="Arial" w:hAnsi="Arial" w:cs="Arial"/>
              </w:rPr>
            </w:pPr>
          </w:p>
          <w:p w:rsidR="001B701A" w:rsidRPr="00304AB3" w:rsidRDefault="001B701A" w:rsidP="001B701A">
            <w:pPr>
              <w:pStyle w:val="Sinespaciado"/>
              <w:jc w:val="both"/>
              <w:rPr>
                <w:rFonts w:ascii="Arial" w:hAnsi="Arial" w:cs="Arial"/>
              </w:rPr>
            </w:pPr>
            <w:r w:rsidRPr="00304AB3">
              <w:rPr>
                <w:rFonts w:ascii="Arial" w:hAnsi="Arial" w:cs="Arial"/>
              </w:rPr>
              <w:lastRenderedPageBreak/>
              <w:t>Para que se surta el trámite de audiencia pública de revocatoria del mandato se deberá tener en cuenta:</w:t>
            </w:r>
          </w:p>
          <w:p w:rsidR="001B701A" w:rsidRPr="00304AB3" w:rsidRDefault="001B701A" w:rsidP="001B701A">
            <w:pPr>
              <w:pStyle w:val="Sinespaciado"/>
              <w:jc w:val="both"/>
              <w:rPr>
                <w:rFonts w:ascii="Arial" w:hAnsi="Arial" w:cs="Arial"/>
              </w:rPr>
            </w:pPr>
          </w:p>
          <w:p w:rsidR="001B701A" w:rsidRPr="00304AB3" w:rsidRDefault="001B701A" w:rsidP="001B701A">
            <w:pPr>
              <w:pStyle w:val="Sinespaciado"/>
              <w:numPr>
                <w:ilvl w:val="0"/>
                <w:numId w:val="13"/>
              </w:numPr>
              <w:jc w:val="both"/>
              <w:rPr>
                <w:rFonts w:ascii="Arial" w:hAnsi="Arial" w:cs="Arial"/>
              </w:rPr>
            </w:pPr>
            <w:r w:rsidRPr="00304AB3">
              <w:rPr>
                <w:rFonts w:ascii="Arial" w:hAnsi="Arial" w:cs="Arial"/>
              </w:rPr>
              <w:t xml:space="preserve">La fundamentación, por parte de los promotores, de los hechos referidos al incumplimiento del programa de gobierno que justifican la solicitud de revocatoria. </w:t>
            </w:r>
          </w:p>
          <w:p w:rsidR="001B701A" w:rsidRPr="00304AB3" w:rsidRDefault="001B701A" w:rsidP="001B701A">
            <w:pPr>
              <w:pStyle w:val="Sinespaciado"/>
              <w:ind w:left="720"/>
              <w:jc w:val="both"/>
              <w:rPr>
                <w:rFonts w:ascii="Arial" w:hAnsi="Arial" w:cs="Arial"/>
              </w:rPr>
            </w:pPr>
          </w:p>
          <w:p w:rsidR="001B701A" w:rsidRPr="00304AB3" w:rsidRDefault="001B701A" w:rsidP="001B701A">
            <w:pPr>
              <w:pStyle w:val="Sinespaciado"/>
              <w:numPr>
                <w:ilvl w:val="0"/>
                <w:numId w:val="13"/>
              </w:numPr>
              <w:jc w:val="both"/>
              <w:rPr>
                <w:rFonts w:ascii="Arial" w:hAnsi="Arial" w:cs="Arial"/>
              </w:rPr>
            </w:pPr>
            <w:r w:rsidRPr="00304AB3">
              <w:rPr>
                <w:rFonts w:ascii="Arial" w:hAnsi="Arial" w:cs="Arial"/>
              </w:rPr>
              <w:t xml:space="preserve">Los argumentos y pruebas del mandatario que se pretende revocar destinados a controvertir las razones de los promotores de la revocatoria. En esta etapa, también se admitirá la participación de otros ciudadanos en defensa del cumplimiento del programa de gobierno por parte del mandatario que se quiere revocar. </w:t>
            </w:r>
          </w:p>
          <w:p w:rsidR="001B701A" w:rsidRPr="00304AB3" w:rsidRDefault="001B701A" w:rsidP="001B701A">
            <w:pPr>
              <w:pStyle w:val="Sinespaciado"/>
              <w:jc w:val="both"/>
              <w:rPr>
                <w:rFonts w:ascii="Arial" w:hAnsi="Arial" w:cs="Arial"/>
              </w:rPr>
            </w:pPr>
          </w:p>
          <w:p w:rsidR="007208D9" w:rsidRPr="00304AB3" w:rsidRDefault="001B701A" w:rsidP="001B701A">
            <w:pPr>
              <w:pStyle w:val="Sinespaciado"/>
              <w:jc w:val="both"/>
              <w:rPr>
                <w:rFonts w:ascii="Arial" w:hAnsi="Arial" w:cs="Arial"/>
              </w:rPr>
            </w:pPr>
            <w:r w:rsidRPr="00304AB3">
              <w:rPr>
                <w:rFonts w:ascii="Arial" w:hAnsi="Arial" w:cs="Arial"/>
                <w:shd w:val="clear" w:color="auto" w:fill="FFFFFF"/>
              </w:rPr>
              <w:t>El Gobierno Nacional </w:t>
            </w:r>
            <w:r w:rsidRPr="00304AB3">
              <w:rPr>
                <w:rStyle w:val="nfasis"/>
                <w:rFonts w:ascii="Arial" w:hAnsi="Arial" w:cs="Arial"/>
                <w:bCs/>
                <w:i w:val="0"/>
                <w:iCs w:val="0"/>
                <w:shd w:val="clear" w:color="auto" w:fill="FFFFFF"/>
              </w:rPr>
              <w:t xml:space="preserve">reglamentará la materia </w:t>
            </w:r>
            <w:r w:rsidRPr="00304AB3">
              <w:rPr>
                <w:rFonts w:ascii="Arial" w:hAnsi="Arial" w:cs="Arial"/>
                <w:shd w:val="clear" w:color="auto" w:fill="FFFFFF"/>
              </w:rPr>
              <w:t>dentro de los </w:t>
            </w:r>
            <w:r w:rsidRPr="00304AB3">
              <w:rPr>
                <w:rStyle w:val="nfasis"/>
                <w:rFonts w:ascii="Arial" w:hAnsi="Arial" w:cs="Arial"/>
                <w:bCs/>
                <w:i w:val="0"/>
                <w:iCs w:val="0"/>
                <w:shd w:val="clear" w:color="auto" w:fill="FFFFFF"/>
              </w:rPr>
              <w:t>seis</w:t>
            </w:r>
            <w:r w:rsidRPr="00304AB3">
              <w:rPr>
                <w:rFonts w:ascii="Arial" w:hAnsi="Arial" w:cs="Arial"/>
                <w:shd w:val="clear" w:color="auto" w:fill="FFFFFF"/>
              </w:rPr>
              <w:t> (6) </w:t>
            </w:r>
            <w:r w:rsidRPr="00304AB3">
              <w:rPr>
                <w:rStyle w:val="nfasis"/>
                <w:rFonts w:ascii="Arial" w:hAnsi="Arial" w:cs="Arial"/>
                <w:bCs/>
                <w:i w:val="0"/>
                <w:iCs w:val="0"/>
                <w:shd w:val="clear" w:color="auto" w:fill="FFFFFF"/>
              </w:rPr>
              <w:t>meses</w:t>
            </w:r>
            <w:r w:rsidRPr="00304AB3">
              <w:rPr>
                <w:rFonts w:ascii="Arial" w:hAnsi="Arial" w:cs="Arial"/>
                <w:shd w:val="clear" w:color="auto" w:fill="FFFFFF"/>
              </w:rPr>
              <w:t xml:space="preserve"> siguientes a la expedición de la presente ley. </w:t>
            </w:r>
          </w:p>
        </w:tc>
        <w:tc>
          <w:tcPr>
            <w:tcW w:w="3357" w:type="dxa"/>
          </w:tcPr>
          <w:p w:rsidR="007208D9" w:rsidRPr="00304AB3" w:rsidRDefault="005F0F17" w:rsidP="00751DCC">
            <w:pPr>
              <w:jc w:val="both"/>
              <w:rPr>
                <w:rFonts w:ascii="Arial" w:hAnsi="Arial" w:cs="Arial"/>
                <w:sz w:val="24"/>
                <w:szCs w:val="24"/>
              </w:rPr>
            </w:pPr>
            <w:r w:rsidRPr="00304AB3">
              <w:rPr>
                <w:rFonts w:ascii="Arial" w:hAnsi="Arial" w:cs="Arial"/>
                <w:sz w:val="24"/>
                <w:szCs w:val="24"/>
              </w:rPr>
              <w:lastRenderedPageBreak/>
              <w:t>Teniendo en cuenta que el actual proyecto de reforma al Código Electoral que se encuentra en deb</w:t>
            </w:r>
            <w:r w:rsidR="00751DCC" w:rsidRPr="00304AB3">
              <w:rPr>
                <w:rFonts w:ascii="Arial" w:hAnsi="Arial" w:cs="Arial"/>
                <w:sz w:val="24"/>
                <w:szCs w:val="24"/>
              </w:rPr>
              <w:t xml:space="preserve">ate en el Congreso contiene una propuesta </w:t>
            </w:r>
            <w:r w:rsidRPr="00304AB3">
              <w:rPr>
                <w:rFonts w:ascii="Arial" w:hAnsi="Arial" w:cs="Arial"/>
                <w:sz w:val="24"/>
                <w:szCs w:val="24"/>
              </w:rPr>
              <w:t xml:space="preserve">en este sentido y para armonizar </w:t>
            </w:r>
            <w:r w:rsidR="00751DCC" w:rsidRPr="00304AB3">
              <w:rPr>
                <w:rFonts w:ascii="Arial" w:hAnsi="Arial" w:cs="Arial"/>
                <w:sz w:val="24"/>
                <w:szCs w:val="24"/>
              </w:rPr>
              <w:t xml:space="preserve">y mantener una coherencia normativa, se propone que en lo atinente a la audiencia pública de revocatoria del mandato se </w:t>
            </w:r>
            <w:r w:rsidR="00661C9A" w:rsidRPr="00304AB3">
              <w:rPr>
                <w:rFonts w:ascii="Arial" w:hAnsi="Arial" w:cs="Arial"/>
                <w:sz w:val="24"/>
                <w:szCs w:val="24"/>
              </w:rPr>
              <w:t>establezca</w:t>
            </w:r>
            <w:r w:rsidR="00751DCC" w:rsidRPr="00304AB3">
              <w:rPr>
                <w:rFonts w:ascii="Arial" w:hAnsi="Arial" w:cs="Arial"/>
                <w:sz w:val="24"/>
                <w:szCs w:val="24"/>
              </w:rPr>
              <w:t xml:space="preserve"> lo estipulado en el </w:t>
            </w:r>
            <w:r w:rsidR="00751DCC" w:rsidRPr="00304AB3">
              <w:rPr>
                <w:rFonts w:ascii="Arial" w:hAnsi="Arial" w:cs="Arial"/>
                <w:sz w:val="24"/>
                <w:szCs w:val="24"/>
              </w:rPr>
              <w:lastRenderedPageBreak/>
              <w:t>mismo</w:t>
            </w:r>
            <w:r w:rsidR="00661C9A" w:rsidRPr="00304AB3">
              <w:rPr>
                <w:rFonts w:ascii="Arial" w:hAnsi="Arial" w:cs="Arial"/>
                <w:sz w:val="24"/>
                <w:szCs w:val="24"/>
              </w:rPr>
              <w:t>, propuesta que</w:t>
            </w:r>
            <w:r w:rsidR="00751DCC" w:rsidRPr="00304AB3">
              <w:rPr>
                <w:rFonts w:ascii="Arial" w:hAnsi="Arial" w:cs="Arial"/>
                <w:sz w:val="24"/>
                <w:szCs w:val="24"/>
              </w:rPr>
              <w:t xml:space="preserve"> surge de los vacíos y problemáticas que se han evidenciado por parte de la Registraduría Nacional y el Consejo Nacional Electoral, en el cual se instituye una audiencia pública que sirve como canal de comunicación con las autoridades electorales para la verificación de los requisitos de estas iniciativas, para el ejerci</w:t>
            </w:r>
            <w:r w:rsidR="00661C9A" w:rsidRPr="00304AB3">
              <w:rPr>
                <w:rFonts w:ascii="Arial" w:hAnsi="Arial" w:cs="Arial"/>
                <w:sz w:val="24"/>
                <w:szCs w:val="24"/>
              </w:rPr>
              <w:t>ci</w:t>
            </w:r>
            <w:r w:rsidR="00751DCC" w:rsidRPr="00304AB3">
              <w:rPr>
                <w:rFonts w:ascii="Arial" w:hAnsi="Arial" w:cs="Arial"/>
                <w:sz w:val="24"/>
                <w:szCs w:val="24"/>
              </w:rPr>
              <w:t>o del derecho de contradicción del mandatario y la participación de los interesados, como paso previo a las etapas reguladas en las leyes especiales.</w:t>
            </w:r>
          </w:p>
        </w:tc>
      </w:tr>
    </w:tbl>
    <w:p w:rsidR="00A23EA5" w:rsidRPr="00304AB3" w:rsidRDefault="00A23EA5" w:rsidP="00A23EA5">
      <w:pPr>
        <w:pStyle w:val="Sinespaciado"/>
        <w:rPr>
          <w:rFonts w:ascii="Arial" w:hAnsi="Arial" w:cs="Arial"/>
        </w:rPr>
      </w:pPr>
    </w:p>
    <w:p w:rsidR="007230E6" w:rsidRDefault="007230E6" w:rsidP="00C64F1B">
      <w:pPr>
        <w:jc w:val="center"/>
        <w:rPr>
          <w:rFonts w:ascii="Arial" w:hAnsi="Arial" w:cs="Arial"/>
          <w:b/>
          <w:sz w:val="24"/>
          <w:szCs w:val="24"/>
        </w:rPr>
      </w:pPr>
    </w:p>
    <w:p w:rsidR="007230E6" w:rsidRDefault="007230E6" w:rsidP="00C64F1B">
      <w:pPr>
        <w:jc w:val="center"/>
        <w:rPr>
          <w:rFonts w:ascii="Arial" w:hAnsi="Arial" w:cs="Arial"/>
          <w:b/>
          <w:sz w:val="24"/>
          <w:szCs w:val="24"/>
        </w:rPr>
      </w:pPr>
    </w:p>
    <w:p w:rsidR="007230E6" w:rsidRDefault="007230E6" w:rsidP="00C64F1B">
      <w:pPr>
        <w:jc w:val="center"/>
        <w:rPr>
          <w:rFonts w:ascii="Arial" w:hAnsi="Arial" w:cs="Arial"/>
          <w:b/>
          <w:sz w:val="24"/>
          <w:szCs w:val="24"/>
        </w:rPr>
      </w:pPr>
    </w:p>
    <w:p w:rsidR="007230E6" w:rsidRDefault="007230E6" w:rsidP="00C64F1B">
      <w:pPr>
        <w:jc w:val="center"/>
        <w:rPr>
          <w:rFonts w:ascii="Arial" w:hAnsi="Arial" w:cs="Arial"/>
          <w:b/>
          <w:sz w:val="24"/>
          <w:szCs w:val="24"/>
        </w:rPr>
      </w:pPr>
    </w:p>
    <w:p w:rsidR="007230E6" w:rsidRDefault="007230E6" w:rsidP="00C64F1B">
      <w:pPr>
        <w:jc w:val="center"/>
        <w:rPr>
          <w:rFonts w:ascii="Arial" w:hAnsi="Arial" w:cs="Arial"/>
          <w:b/>
          <w:sz w:val="24"/>
          <w:szCs w:val="24"/>
        </w:rPr>
      </w:pPr>
    </w:p>
    <w:p w:rsidR="007230E6" w:rsidRDefault="007230E6" w:rsidP="00C64F1B">
      <w:pPr>
        <w:jc w:val="center"/>
        <w:rPr>
          <w:rFonts w:ascii="Arial" w:hAnsi="Arial" w:cs="Arial"/>
          <w:b/>
          <w:sz w:val="24"/>
          <w:szCs w:val="24"/>
        </w:rPr>
      </w:pPr>
    </w:p>
    <w:p w:rsidR="007230E6" w:rsidRDefault="007230E6" w:rsidP="00C64F1B">
      <w:pPr>
        <w:jc w:val="center"/>
        <w:rPr>
          <w:rFonts w:ascii="Arial" w:hAnsi="Arial" w:cs="Arial"/>
          <w:b/>
          <w:sz w:val="24"/>
          <w:szCs w:val="24"/>
        </w:rPr>
      </w:pPr>
    </w:p>
    <w:p w:rsidR="007230E6" w:rsidRDefault="007230E6" w:rsidP="00C64F1B">
      <w:pPr>
        <w:jc w:val="center"/>
        <w:rPr>
          <w:rFonts w:ascii="Arial" w:hAnsi="Arial" w:cs="Arial"/>
          <w:b/>
          <w:sz w:val="24"/>
          <w:szCs w:val="24"/>
        </w:rPr>
      </w:pPr>
    </w:p>
    <w:p w:rsidR="00C64F1B" w:rsidRPr="00304AB3" w:rsidRDefault="00C64F1B" w:rsidP="00C64F1B">
      <w:pPr>
        <w:jc w:val="center"/>
        <w:rPr>
          <w:rFonts w:ascii="Arial" w:hAnsi="Arial" w:cs="Arial"/>
          <w:b/>
          <w:sz w:val="24"/>
          <w:szCs w:val="24"/>
        </w:rPr>
      </w:pPr>
      <w:r w:rsidRPr="00304AB3">
        <w:rPr>
          <w:rFonts w:ascii="Arial" w:hAnsi="Arial" w:cs="Arial"/>
          <w:b/>
          <w:sz w:val="24"/>
          <w:szCs w:val="24"/>
        </w:rPr>
        <w:t>PROPOSICIÓN</w:t>
      </w:r>
    </w:p>
    <w:p w:rsidR="0082099E" w:rsidRPr="00304AB3" w:rsidRDefault="00C64F1B" w:rsidP="0082099E">
      <w:pPr>
        <w:pStyle w:val="Sinespaciado"/>
        <w:jc w:val="both"/>
        <w:rPr>
          <w:rFonts w:ascii="Arial" w:hAnsi="Arial" w:cs="Arial"/>
          <w:i/>
          <w:sz w:val="24"/>
          <w:szCs w:val="24"/>
        </w:rPr>
      </w:pPr>
      <w:r w:rsidRPr="00304AB3">
        <w:rPr>
          <w:rFonts w:ascii="Arial" w:hAnsi="Arial" w:cs="Arial"/>
          <w:sz w:val="24"/>
          <w:szCs w:val="24"/>
          <w:lang w:val="es-ES"/>
        </w:rPr>
        <w:t xml:space="preserve">En consonancia con los Principios Constitucionales y Legales que las soportan, así como la Doctrina Jurisprudencial de la Corte Constitucional y, en razón del reparto de competencias autorizado por la Constitución Nacional, solicitamos a esta Honorable Corporación aprobar en primer debate con </w:t>
      </w:r>
      <w:r w:rsidRPr="00304AB3">
        <w:rPr>
          <w:rFonts w:ascii="Arial" w:hAnsi="Arial" w:cs="Arial"/>
          <w:sz w:val="24"/>
          <w:szCs w:val="24"/>
        </w:rPr>
        <w:t xml:space="preserve">modificaciones al </w:t>
      </w:r>
      <w:r w:rsidR="0082099E" w:rsidRPr="00304AB3">
        <w:rPr>
          <w:rFonts w:ascii="Arial" w:hAnsi="Arial" w:cs="Arial"/>
          <w:i/>
          <w:sz w:val="24"/>
          <w:szCs w:val="24"/>
        </w:rPr>
        <w:t>Proyecto de Ley Estatutaria No. 218 de 2020 Cámara “Por medio de la cual se modifica la Ley 1757 del 06 de julio de 2015 y se dictan otras disposiciones en materia del mecanismo de participación ciudadana de revocatoria de mandato de Alcaldes y Gobernadores”.</w:t>
      </w:r>
    </w:p>
    <w:p w:rsidR="00304AB3" w:rsidRDefault="00304AB3" w:rsidP="00B027D6">
      <w:pPr>
        <w:adjustRightInd w:val="0"/>
        <w:spacing w:before="28" w:after="28"/>
        <w:jc w:val="both"/>
        <w:textAlignment w:val="center"/>
        <w:rPr>
          <w:rFonts w:ascii="Arial" w:hAnsi="Arial" w:cs="Arial"/>
          <w:sz w:val="24"/>
          <w:szCs w:val="24"/>
        </w:rPr>
      </w:pPr>
    </w:p>
    <w:p w:rsidR="00304AB3" w:rsidRDefault="00304AB3" w:rsidP="00B027D6">
      <w:pPr>
        <w:adjustRightInd w:val="0"/>
        <w:spacing w:before="28" w:after="28"/>
        <w:jc w:val="both"/>
        <w:textAlignment w:val="center"/>
        <w:rPr>
          <w:rFonts w:ascii="Arial" w:hAnsi="Arial" w:cs="Arial"/>
          <w:sz w:val="24"/>
          <w:szCs w:val="24"/>
        </w:rPr>
      </w:pPr>
    </w:p>
    <w:p w:rsidR="00B027D6" w:rsidRPr="00304AB3" w:rsidRDefault="002C15E1" w:rsidP="00B027D6">
      <w:pPr>
        <w:adjustRightInd w:val="0"/>
        <w:spacing w:before="28" w:after="28"/>
        <w:jc w:val="both"/>
        <w:textAlignment w:val="center"/>
        <w:rPr>
          <w:rFonts w:ascii="Arial" w:hAnsi="Arial" w:cs="Arial"/>
          <w:sz w:val="24"/>
          <w:szCs w:val="24"/>
        </w:rPr>
      </w:pPr>
      <w:r w:rsidRPr="00304AB3">
        <w:rPr>
          <w:rFonts w:ascii="Arial" w:hAnsi="Arial" w:cs="Arial"/>
          <w:sz w:val="24"/>
          <w:szCs w:val="24"/>
        </w:rPr>
        <w:t>De los honorables representantes</w:t>
      </w:r>
      <w:r w:rsidR="00B027D6" w:rsidRPr="00304AB3">
        <w:rPr>
          <w:rFonts w:ascii="Arial" w:hAnsi="Arial" w:cs="Arial"/>
          <w:sz w:val="24"/>
          <w:szCs w:val="24"/>
        </w:rPr>
        <w:t>;</w:t>
      </w:r>
    </w:p>
    <w:p w:rsidR="00480204" w:rsidRDefault="00480204" w:rsidP="00480204">
      <w:pPr>
        <w:spacing w:after="0" w:line="240" w:lineRule="auto"/>
        <w:ind w:left="284"/>
        <w:jc w:val="both"/>
        <w:rPr>
          <w:rFonts w:ascii="Arial" w:hAnsi="Arial" w:cs="Arial"/>
          <w:noProof/>
          <w:sz w:val="24"/>
          <w:szCs w:val="24"/>
          <w:lang w:eastAsia="es-CO"/>
        </w:rPr>
      </w:pPr>
    </w:p>
    <w:p w:rsidR="00304AB3" w:rsidRDefault="00304AB3" w:rsidP="00480204">
      <w:pPr>
        <w:spacing w:after="0" w:line="240" w:lineRule="auto"/>
        <w:ind w:left="284"/>
        <w:jc w:val="both"/>
        <w:rPr>
          <w:rFonts w:ascii="Arial" w:hAnsi="Arial" w:cs="Arial"/>
          <w:noProof/>
          <w:sz w:val="24"/>
          <w:szCs w:val="24"/>
          <w:lang w:eastAsia="es-CO"/>
        </w:rPr>
      </w:pPr>
    </w:p>
    <w:p w:rsidR="00304AB3" w:rsidRDefault="00304AB3" w:rsidP="00480204">
      <w:pPr>
        <w:spacing w:after="0" w:line="240" w:lineRule="auto"/>
        <w:ind w:left="284"/>
        <w:jc w:val="both"/>
        <w:rPr>
          <w:rFonts w:ascii="Arial" w:hAnsi="Arial" w:cs="Arial"/>
          <w:noProof/>
          <w:sz w:val="24"/>
          <w:szCs w:val="24"/>
          <w:lang w:eastAsia="es-CO"/>
        </w:rPr>
      </w:pPr>
    </w:p>
    <w:p w:rsidR="00304AB3" w:rsidRPr="00304AB3" w:rsidRDefault="00304AB3" w:rsidP="00480204">
      <w:pPr>
        <w:spacing w:after="0" w:line="240" w:lineRule="auto"/>
        <w:ind w:left="284"/>
        <w:jc w:val="both"/>
        <w:rPr>
          <w:rFonts w:ascii="Arial" w:hAnsi="Arial" w:cs="Arial"/>
          <w:noProof/>
          <w:sz w:val="24"/>
          <w:szCs w:val="24"/>
          <w:lang w:eastAsia="es-CO"/>
        </w:rPr>
      </w:pPr>
    </w:p>
    <w:p w:rsidR="00CF2E87" w:rsidRPr="00304AB3" w:rsidRDefault="00CF2E87" w:rsidP="00480204">
      <w:pPr>
        <w:spacing w:after="0" w:line="240" w:lineRule="auto"/>
        <w:ind w:left="284"/>
        <w:jc w:val="both"/>
        <w:rPr>
          <w:rFonts w:ascii="Arial" w:hAnsi="Arial" w:cs="Arial"/>
          <w:noProof/>
          <w:sz w:val="24"/>
          <w:szCs w:val="24"/>
          <w:lang w:eastAsia="es-CO"/>
        </w:rPr>
      </w:pPr>
    </w:p>
    <w:p w:rsidR="002C15E1" w:rsidRPr="00304AB3" w:rsidRDefault="002C15E1" w:rsidP="00480204">
      <w:pPr>
        <w:spacing w:after="0" w:line="240" w:lineRule="auto"/>
        <w:ind w:left="284"/>
        <w:jc w:val="both"/>
        <w:rPr>
          <w:rFonts w:ascii="Arial" w:hAnsi="Arial" w:cs="Arial"/>
          <w:noProof/>
          <w:sz w:val="24"/>
          <w:szCs w:val="24"/>
          <w:lang w:eastAsia="es-CO"/>
        </w:rPr>
      </w:pPr>
    </w:p>
    <w:p w:rsidR="002C15E1" w:rsidRPr="00304AB3" w:rsidRDefault="002C15E1" w:rsidP="00480204">
      <w:pPr>
        <w:spacing w:after="0" w:line="240" w:lineRule="auto"/>
        <w:ind w:left="284"/>
        <w:jc w:val="both"/>
        <w:rPr>
          <w:rFonts w:ascii="Arial" w:hAnsi="Arial" w:cs="Arial"/>
          <w:sz w:val="24"/>
          <w:szCs w:val="24"/>
        </w:rPr>
      </w:pPr>
    </w:p>
    <w:p w:rsidR="00480204" w:rsidRPr="00304AB3" w:rsidRDefault="00420CF2" w:rsidP="00010CA3">
      <w:pPr>
        <w:pStyle w:val="Sinespaciado"/>
        <w:jc w:val="center"/>
        <w:rPr>
          <w:rFonts w:ascii="Arial" w:hAnsi="Arial" w:cs="Arial"/>
          <w:b/>
          <w:sz w:val="24"/>
          <w:szCs w:val="24"/>
          <w:lang w:val="es-ES_tradnl"/>
        </w:rPr>
      </w:pPr>
      <w:r w:rsidRPr="00304AB3">
        <w:rPr>
          <w:rFonts w:ascii="Arial" w:hAnsi="Arial" w:cs="Arial"/>
          <w:b/>
          <w:sz w:val="24"/>
          <w:szCs w:val="24"/>
          <w:lang w:val="es-ES_tradnl"/>
        </w:rPr>
        <w:t>JULIO CESAR TRIANA QUINTERO</w:t>
      </w:r>
    </w:p>
    <w:p w:rsidR="002C15E1" w:rsidRPr="00304AB3" w:rsidRDefault="00480204" w:rsidP="00010CA3">
      <w:pPr>
        <w:pStyle w:val="Sinespaciado"/>
        <w:jc w:val="center"/>
        <w:rPr>
          <w:rFonts w:ascii="Arial" w:hAnsi="Arial" w:cs="Arial"/>
          <w:sz w:val="24"/>
          <w:szCs w:val="24"/>
          <w:lang w:val="es-ES_tradnl"/>
        </w:rPr>
      </w:pPr>
      <w:r w:rsidRPr="00304AB3">
        <w:rPr>
          <w:rFonts w:ascii="Arial" w:hAnsi="Arial" w:cs="Arial"/>
          <w:sz w:val="24"/>
          <w:szCs w:val="24"/>
          <w:lang w:val="es-ES_tradnl"/>
        </w:rPr>
        <w:t>Representante a la Cámara</w:t>
      </w:r>
    </w:p>
    <w:p w:rsidR="00B027D6" w:rsidRPr="00304AB3" w:rsidRDefault="002C15E1" w:rsidP="00010CA3">
      <w:pPr>
        <w:pStyle w:val="Sinespaciado"/>
        <w:jc w:val="center"/>
        <w:rPr>
          <w:rFonts w:ascii="Arial" w:hAnsi="Arial" w:cs="Arial"/>
          <w:sz w:val="24"/>
          <w:szCs w:val="24"/>
          <w:lang w:val="es-ES_tradnl"/>
        </w:rPr>
      </w:pPr>
      <w:r w:rsidRPr="00304AB3">
        <w:rPr>
          <w:rFonts w:ascii="Arial" w:hAnsi="Arial" w:cs="Arial"/>
          <w:sz w:val="24"/>
          <w:szCs w:val="24"/>
          <w:lang w:val="es-ES_tradnl"/>
        </w:rPr>
        <w:t>De</w:t>
      </w:r>
      <w:r w:rsidR="00661C9A" w:rsidRPr="00304AB3">
        <w:rPr>
          <w:rFonts w:ascii="Arial" w:hAnsi="Arial" w:cs="Arial"/>
          <w:sz w:val="24"/>
          <w:szCs w:val="24"/>
          <w:lang w:val="es-ES_tradnl"/>
        </w:rPr>
        <w:t>p</w:t>
      </w:r>
      <w:r w:rsidRPr="00304AB3">
        <w:rPr>
          <w:rFonts w:ascii="Arial" w:hAnsi="Arial" w:cs="Arial"/>
          <w:sz w:val="24"/>
          <w:szCs w:val="24"/>
          <w:lang w:val="es-ES_tradnl"/>
        </w:rPr>
        <w:t>artamento del Huila</w:t>
      </w:r>
    </w:p>
    <w:p w:rsidR="00A23EA5" w:rsidRPr="00304AB3" w:rsidRDefault="00A23EA5" w:rsidP="00010CA3">
      <w:pPr>
        <w:pStyle w:val="Sinespaciado"/>
        <w:jc w:val="center"/>
        <w:rPr>
          <w:rFonts w:ascii="Arial" w:hAnsi="Arial" w:cs="Arial"/>
          <w:sz w:val="24"/>
          <w:szCs w:val="24"/>
        </w:rPr>
      </w:pPr>
    </w:p>
    <w:p w:rsidR="00304AB3" w:rsidRDefault="00304AB3" w:rsidP="00C64F1B">
      <w:pPr>
        <w:jc w:val="center"/>
        <w:rPr>
          <w:rFonts w:ascii="Arial" w:hAnsi="Arial" w:cs="Arial"/>
          <w:b/>
          <w:sz w:val="24"/>
          <w:szCs w:val="24"/>
        </w:rPr>
      </w:pPr>
    </w:p>
    <w:p w:rsidR="007230E6" w:rsidRDefault="007230E6" w:rsidP="00C64F1B">
      <w:pPr>
        <w:jc w:val="center"/>
        <w:rPr>
          <w:rFonts w:ascii="Arial" w:hAnsi="Arial" w:cs="Arial"/>
          <w:b/>
          <w:sz w:val="24"/>
          <w:szCs w:val="24"/>
        </w:rPr>
      </w:pPr>
    </w:p>
    <w:p w:rsidR="007230E6" w:rsidRDefault="007230E6" w:rsidP="00C64F1B">
      <w:pPr>
        <w:jc w:val="center"/>
        <w:rPr>
          <w:rFonts w:ascii="Arial" w:hAnsi="Arial" w:cs="Arial"/>
          <w:b/>
          <w:sz w:val="24"/>
          <w:szCs w:val="24"/>
        </w:rPr>
      </w:pPr>
    </w:p>
    <w:p w:rsidR="007230E6" w:rsidRDefault="007230E6" w:rsidP="00C64F1B">
      <w:pPr>
        <w:jc w:val="center"/>
        <w:rPr>
          <w:rFonts w:ascii="Arial" w:hAnsi="Arial" w:cs="Arial"/>
          <w:b/>
          <w:sz w:val="24"/>
          <w:szCs w:val="24"/>
        </w:rPr>
      </w:pPr>
    </w:p>
    <w:p w:rsidR="007230E6" w:rsidRDefault="007230E6" w:rsidP="00C64F1B">
      <w:pPr>
        <w:jc w:val="center"/>
        <w:rPr>
          <w:rFonts w:ascii="Arial" w:hAnsi="Arial" w:cs="Arial"/>
          <w:b/>
          <w:sz w:val="24"/>
          <w:szCs w:val="24"/>
        </w:rPr>
      </w:pPr>
    </w:p>
    <w:p w:rsidR="00304AB3" w:rsidRDefault="00304AB3" w:rsidP="00C64F1B">
      <w:pPr>
        <w:jc w:val="center"/>
        <w:rPr>
          <w:rFonts w:ascii="Arial" w:hAnsi="Arial" w:cs="Arial"/>
          <w:b/>
          <w:sz w:val="24"/>
          <w:szCs w:val="24"/>
        </w:rPr>
      </w:pPr>
    </w:p>
    <w:p w:rsidR="00304AB3" w:rsidRDefault="00304AB3" w:rsidP="00C64F1B">
      <w:pPr>
        <w:jc w:val="center"/>
        <w:rPr>
          <w:rFonts w:ascii="Arial" w:hAnsi="Arial" w:cs="Arial"/>
          <w:b/>
          <w:sz w:val="24"/>
          <w:szCs w:val="24"/>
        </w:rPr>
      </w:pPr>
    </w:p>
    <w:p w:rsidR="00C64F1B" w:rsidRPr="00420CF2" w:rsidRDefault="00C64F1B" w:rsidP="00C64F1B">
      <w:pPr>
        <w:jc w:val="center"/>
        <w:rPr>
          <w:rFonts w:ascii="Arial" w:hAnsi="Arial" w:cs="Arial"/>
          <w:b/>
          <w:sz w:val="36"/>
          <w:szCs w:val="24"/>
        </w:rPr>
      </w:pPr>
      <w:r w:rsidRPr="00420CF2">
        <w:rPr>
          <w:rFonts w:ascii="Arial" w:hAnsi="Arial" w:cs="Arial"/>
          <w:b/>
          <w:sz w:val="36"/>
          <w:szCs w:val="24"/>
        </w:rPr>
        <w:t xml:space="preserve">TEXTO PROPUESTO PARA PRIMER DEBATE </w:t>
      </w:r>
    </w:p>
    <w:p w:rsidR="00C64F1B" w:rsidRPr="00304AB3" w:rsidRDefault="00C64F1B" w:rsidP="00C64F1B">
      <w:pPr>
        <w:spacing w:line="240" w:lineRule="auto"/>
        <w:jc w:val="center"/>
        <w:rPr>
          <w:rFonts w:ascii="Arial" w:hAnsi="Arial" w:cs="Arial"/>
          <w:b/>
          <w:sz w:val="24"/>
          <w:szCs w:val="24"/>
        </w:rPr>
      </w:pPr>
      <w:r w:rsidRPr="00304AB3">
        <w:rPr>
          <w:rFonts w:ascii="Arial" w:hAnsi="Arial" w:cs="Arial"/>
          <w:b/>
          <w:sz w:val="24"/>
          <w:szCs w:val="24"/>
        </w:rPr>
        <w:t xml:space="preserve">Proyecto de Ley Estatutaria No. 218 de 2020 Cámara </w:t>
      </w:r>
    </w:p>
    <w:p w:rsidR="00C64F1B" w:rsidRPr="00304AB3" w:rsidRDefault="00C64F1B" w:rsidP="00C64F1B">
      <w:pPr>
        <w:spacing w:line="240" w:lineRule="auto"/>
        <w:jc w:val="center"/>
        <w:rPr>
          <w:rFonts w:ascii="Arial" w:hAnsi="Arial" w:cs="Arial"/>
          <w:b/>
          <w:sz w:val="24"/>
          <w:szCs w:val="24"/>
        </w:rPr>
      </w:pPr>
      <w:r w:rsidRPr="00304AB3">
        <w:rPr>
          <w:rFonts w:ascii="Arial" w:hAnsi="Arial" w:cs="Arial"/>
          <w:b/>
          <w:sz w:val="24"/>
          <w:szCs w:val="24"/>
        </w:rPr>
        <w:t>“Por medio de la cual se modifica la Ley 1757 del 06 de julio de 2015 y se dictan otras disposiciones en materia del mecanismo de participación ciudadana de revocatoria de mandato de Alcaldes y Gobernadores”.</w:t>
      </w:r>
    </w:p>
    <w:p w:rsidR="002C15E1" w:rsidRPr="00304AB3" w:rsidRDefault="002C15E1">
      <w:pPr>
        <w:rPr>
          <w:rFonts w:ascii="Arial" w:hAnsi="Arial" w:cs="Arial"/>
          <w:sz w:val="24"/>
          <w:szCs w:val="24"/>
        </w:rPr>
      </w:pPr>
    </w:p>
    <w:p w:rsidR="002C15E1" w:rsidRPr="00304AB3" w:rsidRDefault="002C15E1" w:rsidP="002C15E1">
      <w:pPr>
        <w:pStyle w:val="Cuerpo"/>
        <w:jc w:val="center"/>
        <w:rPr>
          <w:rFonts w:ascii="Arial" w:hAnsi="Arial" w:cs="Arial"/>
          <w:b/>
          <w:color w:val="auto"/>
          <w:lang w:val="es-ES"/>
        </w:rPr>
      </w:pPr>
      <w:r w:rsidRPr="00304AB3">
        <w:rPr>
          <w:rFonts w:ascii="Arial" w:hAnsi="Arial" w:cs="Arial"/>
          <w:b/>
          <w:color w:val="auto"/>
          <w:lang w:val="es-ES"/>
        </w:rPr>
        <w:t>EL CONGRESO DE LA REPÚBLICA DE COLOMBIA</w:t>
      </w:r>
    </w:p>
    <w:p w:rsidR="002C15E1" w:rsidRPr="00304AB3" w:rsidRDefault="002C15E1" w:rsidP="002C15E1">
      <w:pPr>
        <w:pStyle w:val="Cuerpo"/>
        <w:jc w:val="center"/>
        <w:rPr>
          <w:rFonts w:ascii="Arial" w:hAnsi="Arial" w:cs="Arial"/>
          <w:b/>
          <w:color w:val="auto"/>
          <w:lang w:val="es-ES"/>
        </w:rPr>
      </w:pPr>
    </w:p>
    <w:p w:rsidR="002C15E1" w:rsidRPr="00304AB3" w:rsidRDefault="002C15E1" w:rsidP="002C15E1">
      <w:pPr>
        <w:pStyle w:val="Cuerpo"/>
        <w:jc w:val="center"/>
        <w:rPr>
          <w:rFonts w:ascii="Arial" w:hAnsi="Arial" w:cs="Arial"/>
          <w:b/>
          <w:color w:val="auto"/>
          <w:lang w:val="es-ES"/>
        </w:rPr>
      </w:pPr>
      <w:r w:rsidRPr="00304AB3">
        <w:rPr>
          <w:rFonts w:ascii="Arial" w:hAnsi="Arial" w:cs="Arial"/>
          <w:b/>
          <w:color w:val="auto"/>
          <w:lang w:val="es-ES"/>
        </w:rPr>
        <w:t>DECRETA</w:t>
      </w:r>
    </w:p>
    <w:p w:rsidR="002C15E1" w:rsidRPr="00304AB3" w:rsidRDefault="002C15E1" w:rsidP="002C15E1">
      <w:pPr>
        <w:pStyle w:val="Sinespaciado"/>
        <w:rPr>
          <w:rFonts w:ascii="Arial" w:hAnsi="Arial" w:cs="Arial"/>
          <w:sz w:val="24"/>
          <w:szCs w:val="24"/>
          <w:lang w:val="es-ES"/>
        </w:rPr>
      </w:pPr>
    </w:p>
    <w:p w:rsidR="002C15E1" w:rsidRPr="00304AB3" w:rsidRDefault="00751DCC" w:rsidP="002C15E1">
      <w:pPr>
        <w:jc w:val="both"/>
        <w:rPr>
          <w:rFonts w:ascii="Arial" w:hAnsi="Arial" w:cs="Arial"/>
          <w:sz w:val="24"/>
          <w:szCs w:val="24"/>
        </w:rPr>
      </w:pPr>
      <w:r w:rsidRPr="00304AB3">
        <w:rPr>
          <w:rFonts w:ascii="Arial" w:hAnsi="Arial" w:cs="Arial"/>
          <w:b/>
          <w:sz w:val="24"/>
          <w:szCs w:val="24"/>
        </w:rPr>
        <w:t>Artículo 1</w:t>
      </w:r>
      <w:r w:rsidR="002C15E1" w:rsidRPr="00304AB3">
        <w:rPr>
          <w:rFonts w:ascii="Arial" w:hAnsi="Arial" w:cs="Arial"/>
          <w:b/>
          <w:sz w:val="24"/>
          <w:szCs w:val="24"/>
        </w:rPr>
        <w:t xml:space="preserve">. Objeto.  </w:t>
      </w:r>
      <w:r w:rsidR="002C15E1" w:rsidRPr="00304AB3">
        <w:rPr>
          <w:rFonts w:ascii="Arial" w:hAnsi="Arial" w:cs="Arial"/>
          <w:sz w:val="24"/>
          <w:szCs w:val="24"/>
        </w:rPr>
        <w:t xml:space="preserve">El objeto de la presente ley es asegurar el respeto de derechos fundamentales en el marco regulatorio de la revocatoria de mandato de alcaldes y gobernadores.     </w:t>
      </w:r>
    </w:p>
    <w:p w:rsidR="002C15E1" w:rsidRPr="00304AB3" w:rsidRDefault="00751DCC" w:rsidP="002C15E1">
      <w:pPr>
        <w:jc w:val="both"/>
        <w:rPr>
          <w:rFonts w:ascii="Arial" w:hAnsi="Arial" w:cs="Arial"/>
          <w:sz w:val="24"/>
          <w:szCs w:val="24"/>
        </w:rPr>
      </w:pPr>
      <w:r w:rsidRPr="00304AB3">
        <w:rPr>
          <w:rFonts w:ascii="Arial" w:hAnsi="Arial" w:cs="Arial"/>
          <w:b/>
          <w:sz w:val="24"/>
          <w:szCs w:val="24"/>
        </w:rPr>
        <w:t>Artículo 2</w:t>
      </w:r>
      <w:r w:rsidR="002C15E1" w:rsidRPr="00304AB3">
        <w:rPr>
          <w:rFonts w:ascii="Arial" w:hAnsi="Arial" w:cs="Arial"/>
          <w:b/>
          <w:sz w:val="24"/>
          <w:szCs w:val="24"/>
        </w:rPr>
        <w:t xml:space="preserve">. </w:t>
      </w:r>
      <w:r w:rsidR="002C15E1" w:rsidRPr="00304AB3">
        <w:rPr>
          <w:rFonts w:ascii="Arial" w:hAnsi="Arial" w:cs="Arial"/>
          <w:sz w:val="24"/>
          <w:szCs w:val="24"/>
        </w:rPr>
        <w:t>Modifíquese el artículo 65 de la ley 134 del 31 de mayo de 1994, el cual quedará así:</w:t>
      </w:r>
    </w:p>
    <w:p w:rsidR="006F1D1B" w:rsidRPr="006F1D1B" w:rsidRDefault="006F1D1B" w:rsidP="006F1D1B">
      <w:pPr>
        <w:ind w:left="708"/>
        <w:jc w:val="both"/>
        <w:rPr>
          <w:rFonts w:ascii="Arial" w:hAnsi="Arial" w:cs="Arial"/>
          <w:i/>
          <w:sz w:val="24"/>
          <w:szCs w:val="24"/>
        </w:rPr>
      </w:pPr>
      <w:r w:rsidRPr="006F1D1B">
        <w:rPr>
          <w:rFonts w:ascii="Arial" w:hAnsi="Arial" w:cs="Arial"/>
          <w:b/>
          <w:i/>
          <w:iCs/>
          <w:sz w:val="24"/>
          <w:szCs w:val="24"/>
        </w:rPr>
        <w:t>Artículo 65. Motivación de la revocatoria.</w:t>
      </w:r>
      <w:r w:rsidRPr="006F1D1B">
        <w:rPr>
          <w:rFonts w:ascii="Arial" w:hAnsi="Arial" w:cs="Arial"/>
          <w:i/>
          <w:iCs/>
          <w:sz w:val="24"/>
          <w:szCs w:val="24"/>
        </w:rPr>
        <w:t> El formulario de solicitud de convocatoria a la votación para la revocatoria, deberá contener las razones que fundamentan la insatisfacción general de la ciudadanía por el incumplimiento del programa de gobierno o el plan de desarrollo territorial.</w:t>
      </w:r>
    </w:p>
    <w:p w:rsidR="002C15E1" w:rsidRPr="00304AB3" w:rsidRDefault="00751DCC" w:rsidP="002C15E1">
      <w:pPr>
        <w:jc w:val="both"/>
        <w:rPr>
          <w:rFonts w:ascii="Arial" w:hAnsi="Arial" w:cs="Arial"/>
          <w:sz w:val="24"/>
          <w:szCs w:val="24"/>
        </w:rPr>
      </w:pPr>
      <w:r w:rsidRPr="00304AB3">
        <w:rPr>
          <w:rFonts w:ascii="Arial" w:hAnsi="Arial" w:cs="Arial"/>
          <w:b/>
          <w:sz w:val="24"/>
          <w:szCs w:val="24"/>
        </w:rPr>
        <w:t>Artículo 3</w:t>
      </w:r>
      <w:r w:rsidR="002C15E1" w:rsidRPr="00304AB3">
        <w:rPr>
          <w:rFonts w:ascii="Arial" w:hAnsi="Arial" w:cs="Arial"/>
          <w:b/>
          <w:sz w:val="24"/>
          <w:szCs w:val="24"/>
        </w:rPr>
        <w:t xml:space="preserve">. </w:t>
      </w:r>
      <w:r w:rsidR="002C15E1" w:rsidRPr="00304AB3">
        <w:rPr>
          <w:rFonts w:ascii="Arial" w:hAnsi="Arial" w:cs="Arial"/>
          <w:sz w:val="24"/>
          <w:szCs w:val="24"/>
        </w:rPr>
        <w:t>Modifíquese el artículo 6 de la ley 1757 del 06 de julio de 2015, el cual quedará así:</w:t>
      </w:r>
    </w:p>
    <w:p w:rsidR="002C15E1" w:rsidRPr="00304AB3" w:rsidRDefault="002C15E1" w:rsidP="002C15E1">
      <w:pPr>
        <w:pStyle w:val="NormalWeb"/>
        <w:ind w:left="567" w:right="582"/>
        <w:jc w:val="both"/>
        <w:rPr>
          <w:rFonts w:ascii="Arial" w:eastAsiaTheme="minorHAnsi" w:hAnsi="Arial" w:cs="Arial"/>
          <w:i/>
          <w:lang w:eastAsia="en-US"/>
        </w:rPr>
      </w:pPr>
      <w:r w:rsidRPr="00304AB3">
        <w:rPr>
          <w:rFonts w:ascii="Arial" w:eastAsiaTheme="minorHAnsi" w:hAnsi="Arial" w:cs="Arial"/>
          <w:b/>
          <w:i/>
          <w:lang w:eastAsia="en-US"/>
        </w:rPr>
        <w:t>Artículo 6. Requisitos para la inscripción de mecanismos de participación ciudadana.</w:t>
      </w:r>
      <w:r w:rsidRPr="00304AB3">
        <w:rPr>
          <w:rFonts w:ascii="Arial" w:eastAsiaTheme="minorHAnsi" w:hAnsi="Arial" w:cs="Arial"/>
          <w:i/>
          <w:lang w:eastAsia="en-US"/>
        </w:rPr>
        <w:t> En el momento de la inscripción, el promotor de cualquier mecanismo de participación ciudadana deberá diligenciar un formulario, diseñado por la Registraduría Nacional del Estado Civil, en el que como mínimo debe figurar la siguiente información:</w:t>
      </w:r>
    </w:p>
    <w:p w:rsidR="002C15E1" w:rsidRPr="00304AB3" w:rsidRDefault="002C15E1" w:rsidP="002C15E1">
      <w:pPr>
        <w:pStyle w:val="NormalWeb"/>
        <w:ind w:left="567" w:right="582"/>
        <w:jc w:val="both"/>
        <w:rPr>
          <w:rFonts w:ascii="Arial" w:eastAsiaTheme="minorHAnsi" w:hAnsi="Arial" w:cs="Arial"/>
          <w:i/>
          <w:lang w:eastAsia="en-US"/>
        </w:rPr>
      </w:pPr>
      <w:r w:rsidRPr="00304AB3">
        <w:rPr>
          <w:rFonts w:ascii="Arial" w:eastAsiaTheme="minorHAnsi" w:hAnsi="Arial" w:cs="Arial"/>
          <w:i/>
          <w:lang w:eastAsia="en-US"/>
        </w:rPr>
        <w:t>a) El nombre completo, el número del documento de identificación y la dirección de notificaciones del promotor o de los miembros del Comité promotor;</w:t>
      </w:r>
    </w:p>
    <w:p w:rsidR="002C15E1" w:rsidRPr="00304AB3" w:rsidRDefault="002C15E1" w:rsidP="002C15E1">
      <w:pPr>
        <w:pStyle w:val="NormalWeb"/>
        <w:ind w:left="567" w:right="582"/>
        <w:jc w:val="both"/>
        <w:rPr>
          <w:rFonts w:ascii="Arial" w:eastAsiaTheme="minorHAnsi" w:hAnsi="Arial" w:cs="Arial"/>
          <w:i/>
          <w:lang w:eastAsia="en-US"/>
        </w:rPr>
      </w:pPr>
      <w:r w:rsidRPr="00304AB3">
        <w:rPr>
          <w:rFonts w:ascii="Arial" w:eastAsiaTheme="minorHAnsi" w:hAnsi="Arial" w:cs="Arial"/>
          <w:i/>
          <w:lang w:eastAsia="en-US"/>
        </w:rPr>
        <w:t>b) El título que describa la propuesta de mecanismo de participación ciudadana;</w:t>
      </w:r>
    </w:p>
    <w:p w:rsidR="002C15E1" w:rsidRPr="00304AB3" w:rsidRDefault="002C15E1" w:rsidP="002C15E1">
      <w:pPr>
        <w:pStyle w:val="NormalWeb"/>
        <w:ind w:left="567" w:right="582"/>
        <w:jc w:val="both"/>
        <w:rPr>
          <w:rFonts w:ascii="Arial" w:eastAsiaTheme="minorHAnsi" w:hAnsi="Arial" w:cs="Arial"/>
          <w:i/>
          <w:lang w:eastAsia="en-US"/>
        </w:rPr>
      </w:pPr>
      <w:r w:rsidRPr="00304AB3">
        <w:rPr>
          <w:rFonts w:ascii="Arial" w:eastAsiaTheme="minorHAnsi" w:hAnsi="Arial" w:cs="Arial"/>
          <w:i/>
          <w:lang w:eastAsia="en-US"/>
        </w:rPr>
        <w:lastRenderedPageBreak/>
        <w:t>c) La exposición de motivos que sustenta la propuesta;</w:t>
      </w:r>
    </w:p>
    <w:p w:rsidR="002C15E1" w:rsidRPr="00304AB3" w:rsidRDefault="002C15E1" w:rsidP="002C15E1">
      <w:pPr>
        <w:pStyle w:val="NormalWeb"/>
        <w:ind w:left="567" w:right="582"/>
        <w:jc w:val="both"/>
        <w:rPr>
          <w:rFonts w:ascii="Arial" w:eastAsiaTheme="minorHAnsi" w:hAnsi="Arial" w:cs="Arial"/>
          <w:i/>
          <w:lang w:eastAsia="en-US"/>
        </w:rPr>
      </w:pPr>
      <w:r w:rsidRPr="00304AB3">
        <w:rPr>
          <w:rFonts w:ascii="Arial" w:eastAsiaTheme="minorHAnsi" w:hAnsi="Arial" w:cs="Arial"/>
          <w:i/>
          <w:lang w:eastAsia="en-US"/>
        </w:rPr>
        <w:t>d) El proyecto de articulado, salvo en el caso de las propuestas de revocatoria de mandato.</w:t>
      </w:r>
    </w:p>
    <w:p w:rsidR="002C15E1" w:rsidRPr="00304AB3" w:rsidRDefault="002C15E1" w:rsidP="002C15E1">
      <w:pPr>
        <w:pStyle w:val="NormalWeb"/>
        <w:ind w:left="567" w:right="582"/>
        <w:jc w:val="both"/>
        <w:rPr>
          <w:rFonts w:ascii="Arial" w:eastAsiaTheme="minorHAnsi" w:hAnsi="Arial" w:cs="Arial"/>
          <w:i/>
          <w:lang w:eastAsia="en-US"/>
        </w:rPr>
      </w:pPr>
      <w:r w:rsidRPr="00304AB3">
        <w:rPr>
          <w:rFonts w:ascii="Arial" w:eastAsiaTheme="minorHAnsi" w:hAnsi="Arial" w:cs="Arial"/>
          <w:i/>
          <w:lang w:eastAsia="en-US"/>
        </w:rPr>
        <w:t>Inscrito un Comité promotor de un referendo, la Registraduría contará con un plazo de ocho (8) días para verificar el cumplimiento de los requisitos de la iniciativa, a partir del cual contará con un plazo de seis (6) meses para la recolección de los apoyos ciudadanos.</w:t>
      </w:r>
    </w:p>
    <w:p w:rsidR="00661C9A" w:rsidRPr="00304AB3" w:rsidRDefault="00661C9A" w:rsidP="002C15E1">
      <w:pPr>
        <w:pStyle w:val="NormalWeb"/>
        <w:tabs>
          <w:tab w:val="left" w:pos="9498"/>
        </w:tabs>
        <w:ind w:left="567" w:right="582"/>
        <w:jc w:val="both"/>
        <w:rPr>
          <w:rFonts w:ascii="Arial" w:eastAsiaTheme="minorHAnsi" w:hAnsi="Arial" w:cs="Arial"/>
          <w:i/>
          <w:lang w:eastAsia="en-US"/>
        </w:rPr>
      </w:pPr>
      <w:r w:rsidRPr="00304AB3">
        <w:rPr>
          <w:rFonts w:ascii="Arial" w:eastAsiaTheme="minorHAnsi" w:hAnsi="Arial" w:cs="Arial"/>
          <w:i/>
          <w:lang w:eastAsia="en-US"/>
        </w:rPr>
        <w:t>Para el caso de la revocatoria de mandato, luego de que la Registraduría verifique y acredite el cumplimiento de los requisitos de la iniciativa, notificará personalmente tal acreditación al alcalde o gobernador, según sea el caso, siguiendo las reglas del Código de Procedimiento Administrativo y de lo Contencioso Administrativo.</w:t>
      </w:r>
    </w:p>
    <w:p w:rsidR="002C15E1" w:rsidRPr="00304AB3" w:rsidRDefault="002C15E1" w:rsidP="002C15E1">
      <w:pPr>
        <w:pStyle w:val="NormalWeb"/>
        <w:tabs>
          <w:tab w:val="left" w:pos="9498"/>
        </w:tabs>
        <w:ind w:left="567" w:right="582"/>
        <w:jc w:val="both"/>
        <w:rPr>
          <w:rFonts w:ascii="Arial" w:eastAsiaTheme="minorHAnsi" w:hAnsi="Arial" w:cs="Arial"/>
          <w:i/>
          <w:lang w:eastAsia="en-US"/>
        </w:rPr>
      </w:pPr>
      <w:r w:rsidRPr="00304AB3">
        <w:rPr>
          <w:rFonts w:ascii="Arial" w:eastAsiaTheme="minorHAnsi" w:hAnsi="Arial" w:cs="Arial"/>
          <w:b/>
          <w:i/>
          <w:lang w:eastAsia="en-US"/>
        </w:rPr>
        <w:t>Parágrafo 1.</w:t>
      </w:r>
      <w:r w:rsidRPr="00304AB3">
        <w:rPr>
          <w:rFonts w:ascii="Arial" w:eastAsiaTheme="minorHAnsi" w:hAnsi="Arial" w:cs="Arial"/>
          <w:i/>
          <w:lang w:eastAsia="en-US"/>
        </w:rPr>
        <w:t>  Se podrán inscribir iniciativas para la revocatoria del mandato siempre que hayan transcurrido doce (12) meses contados a partir del momento de posesión del respectivo alcalde o gobernador y no faltare menos de un año para la finalización del respectivo periodo constitucional.</w:t>
      </w:r>
    </w:p>
    <w:p w:rsidR="002C15E1" w:rsidRPr="00304AB3" w:rsidRDefault="002C15E1" w:rsidP="002C15E1">
      <w:pPr>
        <w:pStyle w:val="NormalWeb"/>
        <w:tabs>
          <w:tab w:val="left" w:pos="9498"/>
        </w:tabs>
        <w:ind w:left="567" w:right="582"/>
        <w:jc w:val="both"/>
        <w:rPr>
          <w:rFonts w:ascii="Arial" w:eastAsiaTheme="minorHAnsi" w:hAnsi="Arial" w:cs="Arial"/>
          <w:i/>
          <w:lang w:eastAsia="en-US"/>
        </w:rPr>
      </w:pPr>
      <w:r w:rsidRPr="00304AB3">
        <w:rPr>
          <w:rFonts w:ascii="Arial" w:eastAsiaTheme="minorHAnsi" w:hAnsi="Arial" w:cs="Arial"/>
          <w:b/>
          <w:i/>
          <w:lang w:eastAsia="en-US"/>
        </w:rPr>
        <w:t>Parágrafo 2.</w:t>
      </w:r>
      <w:r w:rsidRPr="00304AB3">
        <w:rPr>
          <w:rFonts w:ascii="Arial" w:eastAsiaTheme="minorHAnsi" w:hAnsi="Arial" w:cs="Arial"/>
          <w:i/>
          <w:lang w:eastAsia="en-US"/>
        </w:rPr>
        <w:t> La inscripción de iniciativas podrá realizarse a través de medios electrónicos, en cuyo caso deberá utilizarse lenguaje estándar de intercambio de información en el formulario.</w:t>
      </w:r>
    </w:p>
    <w:p w:rsidR="002C15E1" w:rsidRPr="00304AB3" w:rsidRDefault="00751DCC" w:rsidP="002C15E1">
      <w:pPr>
        <w:jc w:val="both"/>
        <w:rPr>
          <w:rFonts w:ascii="Arial" w:hAnsi="Arial" w:cs="Arial"/>
          <w:sz w:val="24"/>
          <w:szCs w:val="24"/>
        </w:rPr>
      </w:pPr>
      <w:r w:rsidRPr="00304AB3">
        <w:rPr>
          <w:rFonts w:ascii="Arial" w:hAnsi="Arial" w:cs="Arial"/>
          <w:b/>
          <w:sz w:val="24"/>
          <w:szCs w:val="24"/>
        </w:rPr>
        <w:t>Artículo 4</w:t>
      </w:r>
      <w:r w:rsidR="002C15E1" w:rsidRPr="00304AB3">
        <w:rPr>
          <w:rFonts w:ascii="Arial" w:hAnsi="Arial" w:cs="Arial"/>
          <w:b/>
          <w:sz w:val="24"/>
          <w:szCs w:val="24"/>
        </w:rPr>
        <w:t xml:space="preserve">. </w:t>
      </w:r>
      <w:r w:rsidR="002C15E1" w:rsidRPr="00304AB3">
        <w:rPr>
          <w:rFonts w:ascii="Arial" w:hAnsi="Arial" w:cs="Arial"/>
          <w:sz w:val="24"/>
          <w:szCs w:val="24"/>
        </w:rPr>
        <w:t>Modifíquese el artículo 11° de la ley 1757 del 06 de julio de 2015, el cual quedará así:</w:t>
      </w:r>
    </w:p>
    <w:p w:rsidR="002C15E1" w:rsidRPr="00304AB3" w:rsidRDefault="002C15E1" w:rsidP="002C15E1">
      <w:pPr>
        <w:autoSpaceDE w:val="0"/>
        <w:autoSpaceDN w:val="0"/>
        <w:adjustRightInd w:val="0"/>
        <w:spacing w:after="0" w:line="240" w:lineRule="auto"/>
        <w:ind w:left="567" w:right="582"/>
        <w:jc w:val="both"/>
        <w:rPr>
          <w:rFonts w:ascii="Arial" w:hAnsi="Arial" w:cs="Arial"/>
          <w:i/>
          <w:sz w:val="24"/>
          <w:szCs w:val="24"/>
        </w:rPr>
      </w:pPr>
      <w:r w:rsidRPr="00304AB3">
        <w:rPr>
          <w:rFonts w:ascii="Arial" w:hAnsi="Arial" w:cs="Arial"/>
          <w:b/>
          <w:i/>
          <w:sz w:val="24"/>
          <w:szCs w:val="24"/>
        </w:rPr>
        <w:t>Artículo 11.</w:t>
      </w:r>
      <w:r w:rsidRPr="00304AB3">
        <w:rPr>
          <w:rFonts w:ascii="Arial" w:hAnsi="Arial" w:cs="Arial"/>
          <w:i/>
          <w:sz w:val="24"/>
          <w:szCs w:val="24"/>
        </w:rPr>
        <w:t xml:space="preserve"> </w:t>
      </w:r>
      <w:r w:rsidRPr="00304AB3">
        <w:rPr>
          <w:rFonts w:ascii="Arial" w:hAnsi="Arial" w:cs="Arial"/>
          <w:b/>
          <w:i/>
          <w:sz w:val="24"/>
          <w:szCs w:val="24"/>
        </w:rPr>
        <w:t>Entrega de los formularios y estados contables.</w:t>
      </w:r>
      <w:r w:rsidRPr="00304AB3">
        <w:rPr>
          <w:rFonts w:ascii="Arial" w:hAnsi="Arial" w:cs="Arial"/>
          <w:i/>
          <w:sz w:val="24"/>
          <w:szCs w:val="24"/>
        </w:rPr>
        <w:t xml:space="preserve"> Al vencer el plazo para la recolección de apoyos, el promotor presentará los formularios debidamente diligenciados, al Registrador del Estado</w:t>
      </w:r>
      <w:r w:rsidRPr="00304AB3">
        <w:rPr>
          <w:rFonts w:ascii="Arial" w:hAnsi="Arial" w:cs="Arial"/>
          <w:b/>
          <w:i/>
          <w:sz w:val="24"/>
          <w:szCs w:val="24"/>
        </w:rPr>
        <w:t xml:space="preserve"> </w:t>
      </w:r>
      <w:r w:rsidRPr="00304AB3">
        <w:rPr>
          <w:rFonts w:ascii="Arial" w:hAnsi="Arial" w:cs="Arial"/>
          <w:i/>
          <w:sz w:val="24"/>
          <w:szCs w:val="24"/>
        </w:rPr>
        <w:t>Civil correspondiente. Vencido el plazo sin que se haya logrado completar el</w:t>
      </w:r>
      <w:r w:rsidRPr="00304AB3">
        <w:rPr>
          <w:rFonts w:ascii="Arial" w:hAnsi="Arial" w:cs="Arial"/>
          <w:b/>
          <w:i/>
          <w:sz w:val="24"/>
          <w:szCs w:val="24"/>
        </w:rPr>
        <w:t xml:space="preserve"> </w:t>
      </w:r>
      <w:r w:rsidRPr="00304AB3">
        <w:rPr>
          <w:rFonts w:ascii="Arial" w:hAnsi="Arial" w:cs="Arial"/>
          <w:i/>
          <w:sz w:val="24"/>
          <w:szCs w:val="24"/>
        </w:rPr>
        <w:t>número de apoyos requeridos, la propuesta será archivada.</w:t>
      </w:r>
    </w:p>
    <w:p w:rsidR="002C15E1" w:rsidRPr="00304AB3" w:rsidRDefault="002C15E1" w:rsidP="002C15E1">
      <w:pPr>
        <w:autoSpaceDE w:val="0"/>
        <w:autoSpaceDN w:val="0"/>
        <w:adjustRightInd w:val="0"/>
        <w:spacing w:after="0" w:line="240" w:lineRule="auto"/>
        <w:ind w:left="567" w:right="582"/>
        <w:jc w:val="both"/>
        <w:rPr>
          <w:rFonts w:ascii="Arial" w:hAnsi="Arial" w:cs="Arial"/>
          <w:i/>
          <w:sz w:val="24"/>
          <w:szCs w:val="24"/>
        </w:rPr>
      </w:pPr>
    </w:p>
    <w:p w:rsidR="002C15E1" w:rsidRPr="00304AB3" w:rsidRDefault="002C15E1" w:rsidP="002C15E1">
      <w:pPr>
        <w:autoSpaceDE w:val="0"/>
        <w:autoSpaceDN w:val="0"/>
        <w:adjustRightInd w:val="0"/>
        <w:spacing w:after="0" w:line="240" w:lineRule="auto"/>
        <w:ind w:left="567" w:right="582"/>
        <w:jc w:val="both"/>
        <w:rPr>
          <w:rFonts w:ascii="Arial" w:hAnsi="Arial" w:cs="Arial"/>
          <w:i/>
          <w:sz w:val="24"/>
          <w:szCs w:val="24"/>
        </w:rPr>
      </w:pPr>
      <w:r w:rsidRPr="00304AB3">
        <w:rPr>
          <w:rFonts w:ascii="Arial" w:hAnsi="Arial" w:cs="Arial"/>
          <w:i/>
          <w:sz w:val="24"/>
          <w:szCs w:val="24"/>
        </w:rPr>
        <w:t>Quince días después de la entrega de los formularios de los que trata este artículo, o del vencimiento del plazo para la recolección de firmas, o su prórroga si la hubiere, el promotor o comité promotor deberá entregar los estados contables de la campaña de recolección de apoyos de cualquier propuesta sobre mecanismo de participación ciudadana. En los estados contables figurarán los aportes, en dinero o en especie, que cada persona natural o jurídica realice durante la campaña respectiva.</w:t>
      </w:r>
    </w:p>
    <w:p w:rsidR="002C15E1" w:rsidRPr="00304AB3" w:rsidRDefault="002C15E1" w:rsidP="002C15E1">
      <w:pPr>
        <w:autoSpaceDE w:val="0"/>
        <w:autoSpaceDN w:val="0"/>
        <w:adjustRightInd w:val="0"/>
        <w:spacing w:after="0" w:line="240" w:lineRule="auto"/>
        <w:ind w:left="567" w:right="582"/>
        <w:jc w:val="both"/>
        <w:rPr>
          <w:rFonts w:ascii="Arial" w:hAnsi="Arial" w:cs="Arial"/>
          <w:i/>
          <w:sz w:val="24"/>
          <w:szCs w:val="24"/>
        </w:rPr>
      </w:pPr>
    </w:p>
    <w:p w:rsidR="002C15E1" w:rsidRPr="00304AB3" w:rsidRDefault="002C15E1" w:rsidP="002C15E1">
      <w:pPr>
        <w:autoSpaceDE w:val="0"/>
        <w:autoSpaceDN w:val="0"/>
        <w:adjustRightInd w:val="0"/>
        <w:spacing w:after="0" w:line="240" w:lineRule="auto"/>
        <w:ind w:left="567" w:right="582"/>
        <w:jc w:val="both"/>
        <w:rPr>
          <w:rFonts w:ascii="Arial" w:hAnsi="Arial" w:cs="Arial"/>
          <w:sz w:val="24"/>
          <w:szCs w:val="24"/>
          <w:lang w:val="es-ES"/>
        </w:rPr>
      </w:pPr>
      <w:r w:rsidRPr="00304AB3">
        <w:rPr>
          <w:rFonts w:ascii="Arial" w:hAnsi="Arial" w:cs="Arial"/>
          <w:i/>
          <w:sz w:val="24"/>
          <w:szCs w:val="24"/>
        </w:rPr>
        <w:lastRenderedPageBreak/>
        <w:t>Será el Consejo Nacional Electoral, a través del Fondo Nacional de Financiación Política, el encargado de recibir, revisar y expedir, dentro de los diez (10) días siguientes a su radicación, la certificación correspondiente de los estados contables presentados por el promotor o comité promotor</w:t>
      </w:r>
      <w:r w:rsidRPr="00304AB3">
        <w:rPr>
          <w:rFonts w:ascii="Arial" w:hAnsi="Arial" w:cs="Arial"/>
          <w:sz w:val="24"/>
          <w:szCs w:val="24"/>
          <w:lang w:val="es-ES"/>
        </w:rPr>
        <w:t>.</w:t>
      </w:r>
    </w:p>
    <w:p w:rsidR="002C15E1" w:rsidRPr="00304AB3" w:rsidRDefault="002C15E1" w:rsidP="002C15E1">
      <w:pPr>
        <w:autoSpaceDE w:val="0"/>
        <w:autoSpaceDN w:val="0"/>
        <w:adjustRightInd w:val="0"/>
        <w:spacing w:after="0" w:line="240" w:lineRule="auto"/>
        <w:ind w:left="567" w:right="582"/>
        <w:jc w:val="both"/>
        <w:rPr>
          <w:rFonts w:ascii="Arial" w:hAnsi="Arial" w:cs="Arial"/>
          <w:sz w:val="24"/>
          <w:szCs w:val="24"/>
          <w:lang w:val="es-ES"/>
        </w:rPr>
      </w:pPr>
    </w:p>
    <w:p w:rsidR="002C15E1" w:rsidRPr="00304AB3" w:rsidRDefault="002C15E1" w:rsidP="002C15E1">
      <w:pPr>
        <w:autoSpaceDE w:val="0"/>
        <w:autoSpaceDN w:val="0"/>
        <w:adjustRightInd w:val="0"/>
        <w:spacing w:after="0" w:line="240" w:lineRule="auto"/>
        <w:ind w:left="567" w:right="582"/>
        <w:jc w:val="both"/>
        <w:rPr>
          <w:rFonts w:ascii="Arial" w:hAnsi="Arial" w:cs="Arial"/>
          <w:i/>
          <w:sz w:val="24"/>
          <w:szCs w:val="24"/>
          <w:lang w:val="es-ES"/>
        </w:rPr>
      </w:pPr>
      <w:r w:rsidRPr="00304AB3">
        <w:rPr>
          <w:rFonts w:ascii="Arial" w:hAnsi="Arial" w:cs="Arial"/>
          <w:i/>
          <w:sz w:val="24"/>
          <w:szCs w:val="24"/>
          <w:lang w:val="es-ES"/>
        </w:rPr>
        <w:t xml:space="preserve">En el caso en el que el Fondo Nacional de Financiación Política, luego de revisar la información contable de que habla el inciso anterior, encuentre alguna inconsistencia, oficiará por una única vez al promotor o comité promotor, quien tendrá diez (10) días para realizar las correcciones a que hubiere lugar, luego de la cual empezarán a contarse diez (10) días adicionales para que la autoridad electoral emita una certificación relacionada con la información recibida.  </w:t>
      </w:r>
    </w:p>
    <w:p w:rsidR="002C15E1" w:rsidRPr="00304AB3" w:rsidRDefault="002C15E1" w:rsidP="002C15E1">
      <w:pPr>
        <w:autoSpaceDE w:val="0"/>
        <w:autoSpaceDN w:val="0"/>
        <w:adjustRightInd w:val="0"/>
        <w:spacing w:after="0" w:line="240" w:lineRule="auto"/>
        <w:ind w:left="567" w:right="582"/>
        <w:jc w:val="both"/>
        <w:rPr>
          <w:rFonts w:ascii="Arial" w:hAnsi="Arial" w:cs="Arial"/>
          <w:i/>
          <w:sz w:val="24"/>
          <w:szCs w:val="24"/>
          <w:u w:val="single"/>
          <w:lang w:val="es-ES"/>
        </w:rPr>
      </w:pPr>
    </w:p>
    <w:p w:rsidR="002C15E1" w:rsidRPr="00304AB3" w:rsidRDefault="002C15E1" w:rsidP="002C15E1">
      <w:pPr>
        <w:autoSpaceDE w:val="0"/>
        <w:autoSpaceDN w:val="0"/>
        <w:adjustRightInd w:val="0"/>
        <w:spacing w:after="0" w:line="240" w:lineRule="auto"/>
        <w:ind w:left="567" w:right="582"/>
        <w:jc w:val="both"/>
        <w:rPr>
          <w:rFonts w:ascii="Arial" w:hAnsi="Arial" w:cs="Arial"/>
          <w:i/>
          <w:sz w:val="24"/>
          <w:szCs w:val="24"/>
          <w:lang w:val="es-ES"/>
        </w:rPr>
      </w:pPr>
      <w:r w:rsidRPr="00304AB3">
        <w:rPr>
          <w:rFonts w:ascii="Arial" w:hAnsi="Arial" w:cs="Arial"/>
          <w:i/>
          <w:sz w:val="24"/>
          <w:szCs w:val="24"/>
          <w:lang w:val="es-ES"/>
        </w:rPr>
        <w:t xml:space="preserve">El procedimiento para la presentación, revisión y certificación de estados contables indicado en los incisos segundo y tercero del presente artículo se aplicará a los comités debidamente inscritos que promuevan el voto negativo o la abstención ante la iniciativa de revocatoria de mandato. </w:t>
      </w:r>
    </w:p>
    <w:p w:rsidR="002C15E1" w:rsidRPr="00304AB3" w:rsidRDefault="002C15E1" w:rsidP="002C15E1">
      <w:pPr>
        <w:pStyle w:val="Sinespaciado"/>
        <w:rPr>
          <w:rFonts w:ascii="Arial" w:hAnsi="Arial" w:cs="Arial"/>
          <w:sz w:val="24"/>
          <w:szCs w:val="24"/>
        </w:rPr>
      </w:pPr>
    </w:p>
    <w:p w:rsidR="002C15E1" w:rsidRPr="00304AB3" w:rsidRDefault="00751DCC" w:rsidP="002C15E1">
      <w:pPr>
        <w:jc w:val="both"/>
        <w:rPr>
          <w:rFonts w:ascii="Arial" w:hAnsi="Arial" w:cs="Arial"/>
          <w:sz w:val="24"/>
          <w:szCs w:val="24"/>
        </w:rPr>
      </w:pPr>
      <w:r w:rsidRPr="00304AB3">
        <w:rPr>
          <w:rFonts w:ascii="Arial" w:hAnsi="Arial" w:cs="Arial"/>
          <w:b/>
          <w:sz w:val="24"/>
          <w:szCs w:val="24"/>
        </w:rPr>
        <w:t>Artículo 5</w:t>
      </w:r>
      <w:r w:rsidR="002C15E1" w:rsidRPr="00304AB3">
        <w:rPr>
          <w:rFonts w:ascii="Arial" w:hAnsi="Arial" w:cs="Arial"/>
          <w:b/>
          <w:sz w:val="24"/>
          <w:szCs w:val="24"/>
        </w:rPr>
        <w:t xml:space="preserve">. </w:t>
      </w:r>
      <w:r w:rsidR="002C15E1" w:rsidRPr="00304AB3">
        <w:rPr>
          <w:rFonts w:ascii="Arial" w:hAnsi="Arial" w:cs="Arial"/>
          <w:sz w:val="24"/>
          <w:szCs w:val="24"/>
        </w:rPr>
        <w:t>Modifíquese el artículo 33° de la ley 1757 del 06 de julio de 2015, el cual quedará así:</w:t>
      </w:r>
    </w:p>
    <w:p w:rsidR="002C15E1" w:rsidRPr="00304AB3" w:rsidRDefault="002C15E1" w:rsidP="002C15E1">
      <w:pPr>
        <w:spacing w:before="100" w:beforeAutospacing="1" w:after="100" w:afterAutospacing="1" w:line="240" w:lineRule="auto"/>
        <w:ind w:left="567" w:right="582"/>
        <w:jc w:val="both"/>
        <w:rPr>
          <w:rFonts w:ascii="Arial" w:hAnsi="Arial" w:cs="Arial"/>
          <w:i/>
          <w:sz w:val="24"/>
          <w:szCs w:val="24"/>
        </w:rPr>
      </w:pPr>
      <w:r w:rsidRPr="00304AB3">
        <w:rPr>
          <w:rFonts w:ascii="Arial" w:hAnsi="Arial" w:cs="Arial"/>
          <w:b/>
          <w:i/>
          <w:sz w:val="24"/>
          <w:szCs w:val="24"/>
        </w:rPr>
        <w:t>Artículo 33. Decreto de convocatoria.</w:t>
      </w:r>
      <w:r w:rsidRPr="00304AB3">
        <w:rPr>
          <w:rFonts w:ascii="Arial" w:hAnsi="Arial" w:cs="Arial"/>
          <w:i/>
          <w:sz w:val="24"/>
          <w:szCs w:val="24"/>
        </w:rPr>
        <w:t> Dentro de los 8 días siguientes a la notificación del pronunciamiento de la Corte Constitucional o el Tribunal de lo Contencioso</w:t>
      </w:r>
      <w:r w:rsidR="00661C9A" w:rsidRPr="00304AB3">
        <w:rPr>
          <w:rFonts w:ascii="Arial" w:hAnsi="Arial" w:cs="Arial"/>
          <w:i/>
          <w:sz w:val="24"/>
          <w:szCs w:val="24"/>
        </w:rPr>
        <w:t xml:space="preserve"> </w:t>
      </w:r>
      <w:r w:rsidRPr="00304AB3">
        <w:rPr>
          <w:rFonts w:ascii="Arial" w:hAnsi="Arial" w:cs="Arial"/>
          <w:i/>
          <w:sz w:val="24"/>
          <w:szCs w:val="24"/>
        </w:rPr>
        <w:t>Administrativo correspondiente; de la certificación del Registrador del cumplimiento de los requisitos para la revocatoria del mandato; del Concepto de la corporación pública de elección popular para el plebiscito y la consulta popular, el Presidente de la República, el Gobernador o el Alcalde, según corresponda, fijará fecha en la que se llevará a cabo la jornada de votación del mecanismo de participación ciudadana correspondiente y adoptará las demás disposiciones necesarias para su ejecución.</w:t>
      </w:r>
    </w:p>
    <w:p w:rsidR="002C15E1" w:rsidRPr="00304AB3" w:rsidRDefault="002C15E1" w:rsidP="002C15E1">
      <w:pPr>
        <w:spacing w:before="100" w:beforeAutospacing="1" w:after="100" w:afterAutospacing="1" w:line="240" w:lineRule="auto"/>
        <w:ind w:left="567" w:right="582"/>
        <w:jc w:val="both"/>
        <w:rPr>
          <w:rFonts w:ascii="Arial" w:hAnsi="Arial" w:cs="Arial"/>
          <w:i/>
          <w:sz w:val="24"/>
          <w:szCs w:val="24"/>
        </w:rPr>
      </w:pPr>
      <w:r w:rsidRPr="00304AB3">
        <w:rPr>
          <w:rFonts w:ascii="Arial" w:hAnsi="Arial" w:cs="Arial"/>
          <w:i/>
          <w:sz w:val="24"/>
          <w:szCs w:val="24"/>
        </w:rPr>
        <w:t>a) El referendo deberá realizarse dentro de los seis meses siguientes al pronunciamiento de la Corte Constitucional o Tribunal de lo Contencioso Administrativo de que trata el artículo </w:t>
      </w:r>
      <w:hyperlink r:id="rId8" w:anchor="22" w:history="1">
        <w:r w:rsidRPr="00304AB3">
          <w:rPr>
            <w:rFonts w:ascii="Arial" w:hAnsi="Arial" w:cs="Arial"/>
            <w:i/>
            <w:sz w:val="24"/>
            <w:szCs w:val="24"/>
          </w:rPr>
          <w:t>22</w:t>
        </w:r>
      </w:hyperlink>
      <w:r w:rsidRPr="00304AB3">
        <w:rPr>
          <w:rFonts w:ascii="Arial" w:hAnsi="Arial" w:cs="Arial"/>
          <w:i/>
          <w:sz w:val="24"/>
          <w:szCs w:val="24"/>
        </w:rPr>
        <w:t> de la presente ley. No podrá acumularse la votación de más de tres referendos para la misma fecha ni podrá acumularse la votación de referendos constitucionales con otros actos electorales. Cuando se inscriba más de una propuesta de referendo sobre el mismo tema y obtenga el número de apoyos requeridos, el votante podrá decidir sobre cualquiera de ellos, evento en el cual la autoridad electoral pondrá a su disposición cada una de las iniciativas en forma separada;</w:t>
      </w:r>
      <w:bookmarkStart w:id="2" w:name="_GoBack"/>
      <w:bookmarkEnd w:id="2"/>
    </w:p>
    <w:p w:rsidR="002C15E1" w:rsidRPr="00304AB3" w:rsidRDefault="002C15E1" w:rsidP="002C15E1">
      <w:pPr>
        <w:spacing w:before="100" w:beforeAutospacing="1" w:after="100" w:afterAutospacing="1" w:line="240" w:lineRule="auto"/>
        <w:ind w:left="567" w:right="582"/>
        <w:jc w:val="both"/>
        <w:rPr>
          <w:rFonts w:ascii="Arial" w:hAnsi="Arial" w:cs="Arial"/>
          <w:i/>
          <w:sz w:val="24"/>
          <w:szCs w:val="24"/>
        </w:rPr>
      </w:pPr>
      <w:r w:rsidRPr="00304AB3">
        <w:rPr>
          <w:rFonts w:ascii="Arial" w:hAnsi="Arial" w:cs="Arial"/>
          <w:i/>
          <w:sz w:val="24"/>
          <w:szCs w:val="24"/>
        </w:rPr>
        <w:lastRenderedPageBreak/>
        <w:t xml:space="preserve">b) La revocatoria del mandato se realizará en la fecha única semestral que para tal mecanismo de participación ciudadana estipule dentro del calendario electoral la Registraduría nacional; </w:t>
      </w:r>
    </w:p>
    <w:p w:rsidR="002C15E1" w:rsidRPr="00304AB3" w:rsidRDefault="002C15E1" w:rsidP="002C15E1">
      <w:pPr>
        <w:spacing w:before="100" w:beforeAutospacing="1" w:after="100" w:afterAutospacing="1" w:line="240" w:lineRule="auto"/>
        <w:ind w:left="567" w:right="582"/>
        <w:jc w:val="both"/>
        <w:rPr>
          <w:rFonts w:ascii="Arial" w:hAnsi="Arial" w:cs="Arial"/>
          <w:i/>
          <w:sz w:val="24"/>
          <w:szCs w:val="24"/>
        </w:rPr>
      </w:pPr>
      <w:r w:rsidRPr="00304AB3">
        <w:rPr>
          <w:rFonts w:ascii="Arial" w:hAnsi="Arial" w:cs="Arial"/>
          <w:i/>
          <w:sz w:val="24"/>
          <w:szCs w:val="24"/>
        </w:rPr>
        <w:t>c) La Consulta Popular se realizará dentro de los tres meses siguientes a la fecha del concepto previo de la corporación pública respectiva o del vencimiento del plazo indicado para ello;</w:t>
      </w:r>
    </w:p>
    <w:p w:rsidR="002C15E1" w:rsidRPr="00304AB3" w:rsidRDefault="002C15E1" w:rsidP="002C15E1">
      <w:pPr>
        <w:spacing w:before="100" w:beforeAutospacing="1" w:after="100" w:afterAutospacing="1" w:line="240" w:lineRule="auto"/>
        <w:ind w:left="567" w:right="582"/>
        <w:jc w:val="both"/>
        <w:rPr>
          <w:rFonts w:ascii="Arial" w:hAnsi="Arial" w:cs="Arial"/>
          <w:i/>
          <w:sz w:val="24"/>
          <w:szCs w:val="24"/>
        </w:rPr>
      </w:pPr>
      <w:r w:rsidRPr="00304AB3">
        <w:rPr>
          <w:rFonts w:ascii="Arial" w:hAnsi="Arial" w:cs="Arial"/>
          <w:i/>
          <w:sz w:val="24"/>
          <w:szCs w:val="24"/>
        </w:rPr>
        <w:t>d) El plebiscito se realizará en un término máximo de cuatro meses contados a partir de la fecha en que el Congreso reciba el informe del Presidente;</w:t>
      </w:r>
    </w:p>
    <w:p w:rsidR="002C15E1" w:rsidRPr="00304AB3" w:rsidRDefault="002C15E1" w:rsidP="002C15E1">
      <w:pPr>
        <w:spacing w:before="100" w:beforeAutospacing="1" w:after="100" w:afterAutospacing="1" w:line="240" w:lineRule="auto"/>
        <w:ind w:left="567" w:right="582"/>
        <w:jc w:val="both"/>
        <w:rPr>
          <w:rFonts w:ascii="Arial" w:hAnsi="Arial" w:cs="Arial"/>
          <w:i/>
          <w:sz w:val="24"/>
          <w:szCs w:val="24"/>
        </w:rPr>
      </w:pPr>
      <w:r w:rsidRPr="00304AB3">
        <w:rPr>
          <w:rFonts w:ascii="Arial" w:hAnsi="Arial" w:cs="Arial"/>
          <w:i/>
          <w:sz w:val="24"/>
          <w:szCs w:val="24"/>
        </w:rPr>
        <w:t>e) La Consulta Popular para convocar una Asamblea Constituyente deberá realizarse entre los dos y los seis meses a partir del pronunciamiento de la Corte Constitucional.</w:t>
      </w:r>
    </w:p>
    <w:p w:rsidR="002C15E1" w:rsidRPr="00304AB3" w:rsidRDefault="002C15E1" w:rsidP="002C15E1">
      <w:pPr>
        <w:spacing w:before="100" w:beforeAutospacing="1" w:after="100" w:afterAutospacing="1" w:line="240" w:lineRule="auto"/>
        <w:ind w:left="567" w:right="582"/>
        <w:jc w:val="both"/>
        <w:rPr>
          <w:rFonts w:ascii="Arial" w:hAnsi="Arial" w:cs="Arial"/>
          <w:i/>
          <w:sz w:val="24"/>
          <w:szCs w:val="24"/>
        </w:rPr>
      </w:pPr>
      <w:r w:rsidRPr="00304AB3">
        <w:rPr>
          <w:rFonts w:ascii="Arial" w:hAnsi="Arial" w:cs="Arial"/>
          <w:b/>
          <w:bCs/>
          <w:i/>
          <w:sz w:val="24"/>
          <w:szCs w:val="24"/>
        </w:rPr>
        <w:t xml:space="preserve">Parágrafo </w:t>
      </w:r>
      <w:r w:rsidR="00661C9A" w:rsidRPr="00304AB3">
        <w:rPr>
          <w:rFonts w:ascii="Arial" w:hAnsi="Arial" w:cs="Arial"/>
          <w:b/>
          <w:bCs/>
          <w:i/>
          <w:sz w:val="24"/>
          <w:szCs w:val="24"/>
        </w:rPr>
        <w:t>1</w:t>
      </w:r>
      <w:r w:rsidRPr="00304AB3">
        <w:rPr>
          <w:rFonts w:ascii="Arial" w:hAnsi="Arial" w:cs="Arial"/>
          <w:i/>
          <w:sz w:val="24"/>
          <w:szCs w:val="24"/>
        </w:rPr>
        <w:t>. Cuando aplique, la elección de dignatarios a la Asamblea Constituyente deberá realizarse entre los dos y los seis meses a partir de la fecha de promulgación de los resultados de la Consulta Popular por parte del Consejo Nacional Electoral.</w:t>
      </w:r>
    </w:p>
    <w:p w:rsidR="002C15E1" w:rsidRPr="00304AB3" w:rsidRDefault="002C15E1" w:rsidP="002C15E1">
      <w:pPr>
        <w:spacing w:before="100" w:beforeAutospacing="1" w:after="100" w:afterAutospacing="1" w:line="240" w:lineRule="auto"/>
        <w:ind w:left="567" w:right="582"/>
        <w:jc w:val="both"/>
        <w:rPr>
          <w:rFonts w:ascii="Arial" w:hAnsi="Arial" w:cs="Arial"/>
          <w:i/>
          <w:sz w:val="24"/>
          <w:szCs w:val="24"/>
        </w:rPr>
      </w:pPr>
      <w:r w:rsidRPr="00304AB3">
        <w:rPr>
          <w:rFonts w:ascii="Arial" w:hAnsi="Arial" w:cs="Arial"/>
          <w:b/>
          <w:bCs/>
          <w:i/>
          <w:sz w:val="24"/>
          <w:szCs w:val="24"/>
        </w:rPr>
        <w:t xml:space="preserve">Parágrafo </w:t>
      </w:r>
      <w:r w:rsidR="00661C9A" w:rsidRPr="00304AB3">
        <w:rPr>
          <w:rFonts w:ascii="Arial" w:hAnsi="Arial" w:cs="Arial"/>
          <w:b/>
          <w:bCs/>
          <w:i/>
          <w:sz w:val="24"/>
          <w:szCs w:val="24"/>
        </w:rPr>
        <w:t>2</w:t>
      </w:r>
      <w:r w:rsidRPr="00304AB3">
        <w:rPr>
          <w:rFonts w:ascii="Arial" w:hAnsi="Arial" w:cs="Arial"/>
          <w:i/>
          <w:sz w:val="24"/>
          <w:szCs w:val="24"/>
        </w:rPr>
        <w:t xml:space="preserve">. En todo caso, para establecer la fecha única a la que se refiere el literal b) del presente artículo, la Registraduría nacional deberá tener en cuenta lo indicado en el numeral 1° del artículo 64 de la ley 134 de 1994, modificado por el artículo 1° de la ley 741 de 2002.  </w:t>
      </w:r>
    </w:p>
    <w:p w:rsidR="00751DCC" w:rsidRPr="00304AB3" w:rsidRDefault="00751DCC" w:rsidP="00661C9A">
      <w:pPr>
        <w:jc w:val="both"/>
        <w:rPr>
          <w:rFonts w:ascii="Arial" w:hAnsi="Arial" w:cs="Arial"/>
          <w:b/>
          <w:bCs/>
          <w:sz w:val="24"/>
          <w:szCs w:val="24"/>
        </w:rPr>
      </w:pPr>
      <w:r w:rsidRPr="00304AB3">
        <w:rPr>
          <w:rFonts w:ascii="Arial" w:hAnsi="Arial" w:cs="Arial"/>
          <w:b/>
          <w:sz w:val="24"/>
          <w:szCs w:val="24"/>
        </w:rPr>
        <w:t>ARTICULO 6.</w:t>
      </w:r>
      <w:r w:rsidRPr="00304AB3">
        <w:rPr>
          <w:rFonts w:ascii="Arial" w:hAnsi="Arial" w:cs="Arial"/>
          <w:sz w:val="24"/>
          <w:szCs w:val="24"/>
        </w:rPr>
        <w:t xml:space="preserve"> </w:t>
      </w:r>
      <w:r w:rsidR="00661C9A" w:rsidRPr="00304AB3">
        <w:rPr>
          <w:rFonts w:ascii="Arial" w:hAnsi="Arial" w:cs="Arial"/>
          <w:b/>
          <w:bCs/>
          <w:sz w:val="24"/>
          <w:szCs w:val="24"/>
        </w:rPr>
        <w:t xml:space="preserve">Audiencia Pública de Revocatoria del mandato. </w:t>
      </w:r>
      <w:r w:rsidRPr="00304AB3">
        <w:rPr>
          <w:rFonts w:ascii="Arial" w:hAnsi="Arial" w:cs="Arial"/>
        </w:rPr>
        <w:t>Cualquier ciudadano, organización social, partido o movimiento político, podrá</w:t>
      </w:r>
      <w:r w:rsidR="00F51C8A" w:rsidRPr="00304AB3">
        <w:rPr>
          <w:rFonts w:ascii="Arial" w:hAnsi="Arial" w:cs="Arial"/>
        </w:rPr>
        <w:t xml:space="preserve"> </w:t>
      </w:r>
      <w:r w:rsidRPr="00304AB3">
        <w:rPr>
          <w:rFonts w:ascii="Arial" w:hAnsi="Arial" w:cs="Arial"/>
        </w:rPr>
        <w:t xml:space="preserve">solicitar a la Registraduría </w:t>
      </w:r>
      <w:r w:rsidR="00F51C8A" w:rsidRPr="00304AB3">
        <w:rPr>
          <w:rFonts w:ascii="Arial" w:hAnsi="Arial" w:cs="Arial"/>
        </w:rPr>
        <w:t>N</w:t>
      </w:r>
      <w:r w:rsidRPr="00304AB3">
        <w:rPr>
          <w:rFonts w:ascii="Arial" w:hAnsi="Arial" w:cs="Arial"/>
        </w:rPr>
        <w:t>acional del Estado Civil correspondiente, su inscripción</w:t>
      </w:r>
      <w:r w:rsidR="00F51C8A" w:rsidRPr="00304AB3">
        <w:rPr>
          <w:rFonts w:ascii="Arial" w:hAnsi="Arial" w:cs="Arial"/>
        </w:rPr>
        <w:t xml:space="preserve"> </w:t>
      </w:r>
      <w:r w:rsidRPr="00304AB3">
        <w:rPr>
          <w:rFonts w:ascii="Arial" w:hAnsi="Arial" w:cs="Arial"/>
        </w:rPr>
        <w:t>como promotor de una revocatoria de mandato dentro del año siguiente a la</w:t>
      </w:r>
      <w:r w:rsidR="00F51C8A" w:rsidRPr="00304AB3">
        <w:rPr>
          <w:rFonts w:ascii="Arial" w:hAnsi="Arial" w:cs="Arial"/>
        </w:rPr>
        <w:t xml:space="preserve"> </w:t>
      </w:r>
      <w:r w:rsidRPr="00304AB3">
        <w:rPr>
          <w:rFonts w:ascii="Arial" w:hAnsi="Arial" w:cs="Arial"/>
        </w:rPr>
        <w:t>aprobación del plan de desarrollo del alcalde o gobernador y hasta dieciocho (18) meses antes de la terminación del periodo constitucional del mandatario.</w:t>
      </w:r>
    </w:p>
    <w:p w:rsidR="00F51C8A" w:rsidRPr="00304AB3" w:rsidRDefault="00F51C8A" w:rsidP="00F51C8A">
      <w:pPr>
        <w:pStyle w:val="Sinespaciado"/>
        <w:jc w:val="both"/>
        <w:rPr>
          <w:rFonts w:ascii="Arial" w:hAnsi="Arial" w:cs="Arial"/>
        </w:rPr>
      </w:pPr>
    </w:p>
    <w:p w:rsidR="00751DCC" w:rsidRPr="00304AB3" w:rsidRDefault="00751DCC" w:rsidP="00F51C8A">
      <w:pPr>
        <w:pStyle w:val="Sinespaciado"/>
        <w:jc w:val="both"/>
        <w:rPr>
          <w:rFonts w:ascii="Arial" w:hAnsi="Arial" w:cs="Arial"/>
        </w:rPr>
      </w:pPr>
      <w:r w:rsidRPr="00304AB3">
        <w:rPr>
          <w:rFonts w:ascii="Arial" w:hAnsi="Arial" w:cs="Arial"/>
        </w:rPr>
        <w:t>Para garantizar el derecho de defensa, el derecho a la información y asegurar el</w:t>
      </w:r>
      <w:r w:rsidR="00F51C8A" w:rsidRPr="00304AB3">
        <w:rPr>
          <w:rFonts w:ascii="Arial" w:hAnsi="Arial" w:cs="Arial"/>
        </w:rPr>
        <w:t xml:space="preserve"> </w:t>
      </w:r>
      <w:r w:rsidRPr="00304AB3">
        <w:rPr>
          <w:rFonts w:ascii="Arial" w:hAnsi="Arial" w:cs="Arial"/>
        </w:rPr>
        <w:t>respeto del voto programático, como prerrequisito para que el comité promotor de la revocatoria del mandato solicite los formularios de recolección de apoyo ante la</w:t>
      </w:r>
      <w:r w:rsidR="00F51C8A" w:rsidRPr="00304AB3">
        <w:rPr>
          <w:rFonts w:ascii="Arial" w:hAnsi="Arial" w:cs="Arial"/>
        </w:rPr>
        <w:t xml:space="preserve"> </w:t>
      </w:r>
      <w:r w:rsidRPr="00304AB3">
        <w:rPr>
          <w:rFonts w:ascii="Arial" w:hAnsi="Arial" w:cs="Arial"/>
        </w:rPr>
        <w:t>Registraduría del Estado Civil respectiva, deberán solicitar ante esta institución la</w:t>
      </w:r>
      <w:r w:rsidR="00F51C8A" w:rsidRPr="00304AB3">
        <w:rPr>
          <w:rFonts w:ascii="Arial" w:hAnsi="Arial" w:cs="Arial"/>
        </w:rPr>
        <w:t xml:space="preserve"> </w:t>
      </w:r>
      <w:r w:rsidRPr="00304AB3">
        <w:rPr>
          <w:rFonts w:ascii="Arial" w:hAnsi="Arial" w:cs="Arial"/>
        </w:rPr>
        <w:t>celebración de una audiencia pública sobre el cumplimiento del programa de gobierno</w:t>
      </w:r>
      <w:r w:rsidR="00560447" w:rsidRPr="00304AB3">
        <w:rPr>
          <w:rFonts w:ascii="Arial" w:hAnsi="Arial" w:cs="Arial"/>
        </w:rPr>
        <w:t>, el plan de desarrollo territorial y/o insatisfacción general</w:t>
      </w:r>
      <w:r w:rsidRPr="00304AB3">
        <w:rPr>
          <w:rFonts w:ascii="Arial" w:hAnsi="Arial" w:cs="Arial"/>
        </w:rPr>
        <w:t>. La Registraduria Nacional del Estado Civil informará al Consejo Nacional Electoral.</w:t>
      </w:r>
    </w:p>
    <w:p w:rsidR="00F51C8A" w:rsidRPr="00304AB3" w:rsidRDefault="00F51C8A" w:rsidP="00F51C8A">
      <w:pPr>
        <w:pStyle w:val="Sinespaciado"/>
        <w:jc w:val="both"/>
        <w:rPr>
          <w:rFonts w:ascii="Arial" w:hAnsi="Arial" w:cs="Arial"/>
        </w:rPr>
      </w:pPr>
    </w:p>
    <w:p w:rsidR="00751DCC" w:rsidRPr="00304AB3" w:rsidRDefault="00751DCC" w:rsidP="00F51C8A">
      <w:pPr>
        <w:pStyle w:val="Sinespaciado"/>
        <w:jc w:val="both"/>
        <w:rPr>
          <w:rFonts w:ascii="Arial" w:hAnsi="Arial" w:cs="Arial"/>
        </w:rPr>
      </w:pPr>
      <w:r w:rsidRPr="00304AB3">
        <w:rPr>
          <w:rFonts w:ascii="Arial" w:hAnsi="Arial" w:cs="Arial"/>
        </w:rPr>
        <w:t>El Consejo Nacional Electoral convocará a audiencia y por intermedio de la registraduria respectiva cursará las comunicaciones al alcalde o gobernador, comité promotor</w:t>
      </w:r>
      <w:r w:rsidR="00661C9A" w:rsidRPr="00304AB3">
        <w:rPr>
          <w:rFonts w:ascii="Arial" w:hAnsi="Arial" w:cs="Arial"/>
        </w:rPr>
        <w:t xml:space="preserve">, </w:t>
      </w:r>
      <w:r w:rsidRPr="00304AB3">
        <w:rPr>
          <w:rFonts w:ascii="Arial" w:hAnsi="Arial" w:cs="Arial"/>
        </w:rPr>
        <w:t>jefe de planeación del ente territorial, concejales o diputados, e interesados.</w:t>
      </w:r>
    </w:p>
    <w:p w:rsidR="00F51C8A" w:rsidRPr="00304AB3" w:rsidRDefault="00F51C8A" w:rsidP="00F51C8A">
      <w:pPr>
        <w:pStyle w:val="Sinespaciado"/>
        <w:jc w:val="both"/>
        <w:rPr>
          <w:rFonts w:ascii="Arial" w:hAnsi="Arial" w:cs="Arial"/>
        </w:rPr>
      </w:pPr>
    </w:p>
    <w:p w:rsidR="00751DCC" w:rsidRPr="00304AB3" w:rsidRDefault="00751DCC" w:rsidP="00661C9A">
      <w:pPr>
        <w:pStyle w:val="Sinespaciado"/>
        <w:jc w:val="both"/>
        <w:rPr>
          <w:rFonts w:ascii="Arial" w:hAnsi="Arial" w:cs="Arial"/>
        </w:rPr>
      </w:pPr>
      <w:r w:rsidRPr="00304AB3">
        <w:rPr>
          <w:rFonts w:ascii="Arial" w:hAnsi="Arial" w:cs="Arial"/>
        </w:rPr>
        <w:t>De la audiencia se levantará un acta donde se dejará constancia de las comunicaciones de la convocatoria al alcalde o gobernador, al comité promotor, y a los interesados, de su realización y de quienes participaron en ella.</w:t>
      </w:r>
    </w:p>
    <w:p w:rsidR="001B701A" w:rsidRPr="00304AB3" w:rsidRDefault="001B701A" w:rsidP="00661C9A">
      <w:pPr>
        <w:pStyle w:val="Sinespaciado"/>
        <w:jc w:val="both"/>
        <w:rPr>
          <w:rFonts w:ascii="Arial" w:hAnsi="Arial" w:cs="Arial"/>
        </w:rPr>
      </w:pPr>
    </w:p>
    <w:p w:rsidR="00751DCC" w:rsidRPr="00304AB3" w:rsidRDefault="00751DCC" w:rsidP="00661C9A">
      <w:pPr>
        <w:pStyle w:val="Sinespaciado"/>
        <w:jc w:val="both"/>
        <w:rPr>
          <w:rFonts w:ascii="Arial" w:hAnsi="Arial" w:cs="Arial"/>
        </w:rPr>
      </w:pPr>
      <w:r w:rsidRPr="00304AB3">
        <w:rPr>
          <w:rFonts w:ascii="Arial" w:hAnsi="Arial" w:cs="Arial"/>
        </w:rPr>
        <w:t>Para que se surta el trámite de audiencia pública de revocatoria del mandato se</w:t>
      </w:r>
      <w:r w:rsidR="00F51C8A" w:rsidRPr="00304AB3">
        <w:rPr>
          <w:rFonts w:ascii="Arial" w:hAnsi="Arial" w:cs="Arial"/>
        </w:rPr>
        <w:t xml:space="preserve"> </w:t>
      </w:r>
      <w:r w:rsidRPr="00304AB3">
        <w:rPr>
          <w:rFonts w:ascii="Arial" w:hAnsi="Arial" w:cs="Arial"/>
        </w:rPr>
        <w:t>deberá tener en cuenta:</w:t>
      </w:r>
    </w:p>
    <w:p w:rsidR="00661C9A" w:rsidRPr="00304AB3" w:rsidRDefault="00661C9A" w:rsidP="00661C9A">
      <w:pPr>
        <w:pStyle w:val="Sinespaciado"/>
        <w:ind w:left="720"/>
        <w:jc w:val="both"/>
        <w:rPr>
          <w:rFonts w:ascii="Arial" w:hAnsi="Arial" w:cs="Arial"/>
        </w:rPr>
      </w:pPr>
    </w:p>
    <w:p w:rsidR="00661C9A" w:rsidRPr="00304AB3" w:rsidRDefault="00751DCC" w:rsidP="00661C9A">
      <w:pPr>
        <w:pStyle w:val="Sinespaciado"/>
        <w:numPr>
          <w:ilvl w:val="0"/>
          <w:numId w:val="17"/>
        </w:numPr>
        <w:jc w:val="both"/>
        <w:rPr>
          <w:rFonts w:ascii="Arial" w:hAnsi="Arial" w:cs="Arial"/>
        </w:rPr>
      </w:pPr>
      <w:r w:rsidRPr="00304AB3">
        <w:rPr>
          <w:rFonts w:ascii="Arial" w:hAnsi="Arial" w:cs="Arial"/>
        </w:rPr>
        <w:t>La fundamentación, por parte de los promotores, de los hechos referidos al incumplimiento del programa de gobierno</w:t>
      </w:r>
      <w:r w:rsidR="00560447" w:rsidRPr="00304AB3">
        <w:rPr>
          <w:rFonts w:ascii="Arial" w:hAnsi="Arial" w:cs="Arial"/>
        </w:rPr>
        <w:t>, plan de desarrollo territorial y/o insatisfacción general</w:t>
      </w:r>
      <w:r w:rsidRPr="00304AB3">
        <w:rPr>
          <w:rFonts w:ascii="Arial" w:hAnsi="Arial" w:cs="Arial"/>
        </w:rPr>
        <w:t xml:space="preserve"> que justifican la solicitud de revocatoria.</w:t>
      </w:r>
      <w:r w:rsidR="001B701A" w:rsidRPr="00304AB3">
        <w:rPr>
          <w:rFonts w:ascii="Arial" w:hAnsi="Arial" w:cs="Arial"/>
        </w:rPr>
        <w:t xml:space="preserve"> </w:t>
      </w:r>
    </w:p>
    <w:p w:rsidR="001B701A" w:rsidRPr="00304AB3" w:rsidRDefault="00751DCC" w:rsidP="00661C9A">
      <w:pPr>
        <w:pStyle w:val="Sinespaciado"/>
        <w:numPr>
          <w:ilvl w:val="0"/>
          <w:numId w:val="17"/>
        </w:numPr>
        <w:jc w:val="both"/>
        <w:rPr>
          <w:rFonts w:ascii="Arial" w:hAnsi="Arial" w:cs="Arial"/>
        </w:rPr>
      </w:pPr>
      <w:r w:rsidRPr="00304AB3">
        <w:rPr>
          <w:rFonts w:ascii="Arial" w:hAnsi="Arial" w:cs="Arial"/>
        </w:rPr>
        <w:t xml:space="preserve">Los argumentos y pruebas del mandatario que se pretende revocar destinados a controvertir las razones de los promotores de la revocatoria. En esta etapa, también se admitirá la participación de otros ciudadanos en defensa del cumplimiento del programa de gobierno por parte del mandatario que se quiere revocar. </w:t>
      </w:r>
    </w:p>
    <w:p w:rsidR="001B701A" w:rsidRPr="00304AB3" w:rsidRDefault="001B701A" w:rsidP="00661C9A">
      <w:pPr>
        <w:pStyle w:val="Sinespaciado"/>
        <w:jc w:val="both"/>
        <w:rPr>
          <w:rFonts w:ascii="Arial" w:hAnsi="Arial" w:cs="Arial"/>
        </w:rPr>
      </w:pPr>
    </w:p>
    <w:p w:rsidR="00751DCC" w:rsidRPr="00304AB3" w:rsidRDefault="00751DCC" w:rsidP="00661C9A">
      <w:pPr>
        <w:pStyle w:val="Sinespaciado"/>
        <w:jc w:val="both"/>
        <w:rPr>
          <w:rFonts w:ascii="Arial" w:hAnsi="Arial" w:cs="Arial"/>
          <w:sz w:val="21"/>
          <w:szCs w:val="21"/>
          <w:shd w:val="clear" w:color="auto" w:fill="FFFFFF"/>
        </w:rPr>
      </w:pPr>
      <w:r w:rsidRPr="00304AB3">
        <w:rPr>
          <w:rFonts w:ascii="Arial" w:hAnsi="Arial" w:cs="Arial"/>
          <w:shd w:val="clear" w:color="auto" w:fill="FFFFFF"/>
        </w:rPr>
        <w:t>El Gobierno Nacional </w:t>
      </w:r>
      <w:r w:rsidRPr="00304AB3">
        <w:rPr>
          <w:rStyle w:val="nfasis"/>
          <w:rFonts w:ascii="Arial" w:hAnsi="Arial" w:cs="Arial"/>
          <w:bCs/>
          <w:i w:val="0"/>
          <w:iCs w:val="0"/>
          <w:sz w:val="24"/>
          <w:szCs w:val="24"/>
          <w:shd w:val="clear" w:color="auto" w:fill="FFFFFF"/>
        </w:rPr>
        <w:t xml:space="preserve">reglamentará la materia </w:t>
      </w:r>
      <w:r w:rsidRPr="00304AB3">
        <w:rPr>
          <w:rFonts w:ascii="Arial" w:hAnsi="Arial" w:cs="Arial"/>
          <w:shd w:val="clear" w:color="auto" w:fill="FFFFFF"/>
        </w:rPr>
        <w:t>dentro de los </w:t>
      </w:r>
      <w:r w:rsidRPr="00304AB3">
        <w:rPr>
          <w:rStyle w:val="nfasis"/>
          <w:rFonts w:ascii="Arial" w:hAnsi="Arial" w:cs="Arial"/>
          <w:bCs/>
          <w:i w:val="0"/>
          <w:iCs w:val="0"/>
          <w:sz w:val="24"/>
          <w:szCs w:val="24"/>
          <w:shd w:val="clear" w:color="auto" w:fill="FFFFFF"/>
        </w:rPr>
        <w:t>seis</w:t>
      </w:r>
      <w:r w:rsidRPr="00304AB3">
        <w:rPr>
          <w:rFonts w:ascii="Arial" w:hAnsi="Arial" w:cs="Arial"/>
          <w:shd w:val="clear" w:color="auto" w:fill="FFFFFF"/>
        </w:rPr>
        <w:t> (6) </w:t>
      </w:r>
      <w:r w:rsidRPr="00304AB3">
        <w:rPr>
          <w:rStyle w:val="nfasis"/>
          <w:rFonts w:ascii="Arial" w:hAnsi="Arial" w:cs="Arial"/>
          <w:bCs/>
          <w:i w:val="0"/>
          <w:iCs w:val="0"/>
          <w:sz w:val="24"/>
          <w:szCs w:val="24"/>
          <w:shd w:val="clear" w:color="auto" w:fill="FFFFFF"/>
        </w:rPr>
        <w:t>meses</w:t>
      </w:r>
      <w:r w:rsidRPr="00304AB3">
        <w:rPr>
          <w:rFonts w:ascii="Arial" w:hAnsi="Arial" w:cs="Arial"/>
          <w:shd w:val="clear" w:color="auto" w:fill="FFFFFF"/>
        </w:rPr>
        <w:t> siguientes a la expedición de la presente ley.</w:t>
      </w:r>
      <w:r w:rsidRPr="00304AB3">
        <w:rPr>
          <w:rFonts w:ascii="Arial" w:hAnsi="Arial" w:cs="Arial"/>
          <w:sz w:val="21"/>
          <w:szCs w:val="21"/>
          <w:shd w:val="clear" w:color="auto" w:fill="FFFFFF"/>
        </w:rPr>
        <w:t xml:space="preserve"> </w:t>
      </w:r>
    </w:p>
    <w:p w:rsidR="00F51C8A" w:rsidRPr="00304AB3" w:rsidRDefault="00F51C8A" w:rsidP="00F51C8A">
      <w:pPr>
        <w:spacing w:after="0"/>
        <w:jc w:val="both"/>
        <w:rPr>
          <w:rFonts w:ascii="Arial" w:hAnsi="Arial" w:cs="Arial"/>
          <w:b/>
          <w:sz w:val="24"/>
          <w:szCs w:val="24"/>
          <w:lang w:val="es-ES"/>
        </w:rPr>
      </w:pPr>
    </w:p>
    <w:p w:rsidR="002C15E1" w:rsidRPr="00304AB3" w:rsidRDefault="00751DCC" w:rsidP="00F51C8A">
      <w:pPr>
        <w:spacing w:after="0"/>
        <w:jc w:val="both"/>
        <w:rPr>
          <w:rFonts w:ascii="Arial" w:hAnsi="Arial" w:cs="Arial"/>
          <w:sz w:val="24"/>
          <w:szCs w:val="24"/>
          <w:lang w:val="es-ES"/>
        </w:rPr>
      </w:pPr>
      <w:r w:rsidRPr="00304AB3">
        <w:rPr>
          <w:rFonts w:ascii="Arial" w:hAnsi="Arial" w:cs="Arial"/>
          <w:b/>
          <w:sz w:val="24"/>
          <w:szCs w:val="24"/>
          <w:lang w:val="es-ES"/>
        </w:rPr>
        <w:t>Artículo 7</w:t>
      </w:r>
      <w:r w:rsidR="002C15E1" w:rsidRPr="00304AB3">
        <w:rPr>
          <w:rFonts w:ascii="Arial" w:hAnsi="Arial" w:cs="Arial"/>
          <w:b/>
          <w:sz w:val="24"/>
          <w:szCs w:val="24"/>
          <w:lang w:val="es-ES"/>
        </w:rPr>
        <w:t xml:space="preserve">. </w:t>
      </w:r>
      <w:r w:rsidR="002C15E1" w:rsidRPr="00304AB3">
        <w:rPr>
          <w:rFonts w:ascii="Arial" w:hAnsi="Arial" w:cs="Arial"/>
          <w:b/>
          <w:sz w:val="24"/>
          <w:szCs w:val="24"/>
        </w:rPr>
        <w:t>Vigencia y derogatorias.</w:t>
      </w:r>
      <w:r w:rsidR="002C15E1" w:rsidRPr="00304AB3">
        <w:rPr>
          <w:rFonts w:ascii="Arial" w:hAnsi="Arial" w:cs="Arial"/>
          <w:sz w:val="24"/>
          <w:szCs w:val="24"/>
        </w:rPr>
        <w:t xml:space="preserve"> La presente Ley rige a partir de la fecha de su promulgación y </w:t>
      </w:r>
      <w:r w:rsidR="002C15E1" w:rsidRPr="00304AB3">
        <w:rPr>
          <w:rFonts w:ascii="Arial" w:hAnsi="Arial" w:cs="Arial"/>
          <w:sz w:val="24"/>
          <w:szCs w:val="24"/>
          <w:lang w:val="es-ES"/>
        </w:rPr>
        <w:t>deroga todas las disposiciones que le sean contrarias.</w:t>
      </w:r>
    </w:p>
    <w:p w:rsidR="001B701A" w:rsidRPr="00304AB3" w:rsidRDefault="001B701A" w:rsidP="00F51C8A">
      <w:pPr>
        <w:spacing w:after="0"/>
        <w:jc w:val="both"/>
        <w:rPr>
          <w:rFonts w:ascii="Arial" w:hAnsi="Arial" w:cs="Arial"/>
          <w:sz w:val="24"/>
          <w:szCs w:val="24"/>
          <w:lang w:val="es-ES"/>
        </w:rPr>
      </w:pPr>
    </w:p>
    <w:p w:rsidR="002C15E1" w:rsidRPr="00304AB3" w:rsidRDefault="0082099E">
      <w:pPr>
        <w:rPr>
          <w:rFonts w:ascii="Arial" w:hAnsi="Arial" w:cs="Arial"/>
          <w:sz w:val="24"/>
          <w:szCs w:val="24"/>
        </w:rPr>
      </w:pPr>
      <w:r w:rsidRPr="00304AB3">
        <w:rPr>
          <w:rFonts w:ascii="Arial" w:hAnsi="Arial" w:cs="Arial"/>
          <w:sz w:val="24"/>
          <w:szCs w:val="24"/>
        </w:rPr>
        <w:t xml:space="preserve">A consideración de los honorables congresista;  </w:t>
      </w:r>
    </w:p>
    <w:p w:rsidR="0082099E" w:rsidRPr="00304AB3" w:rsidRDefault="0082099E">
      <w:pPr>
        <w:rPr>
          <w:rFonts w:ascii="Arial" w:hAnsi="Arial" w:cs="Arial"/>
          <w:sz w:val="24"/>
          <w:szCs w:val="24"/>
        </w:rPr>
      </w:pPr>
    </w:p>
    <w:p w:rsidR="00560447" w:rsidRPr="00304AB3" w:rsidRDefault="00560447">
      <w:pPr>
        <w:rPr>
          <w:rFonts w:ascii="Arial" w:hAnsi="Arial" w:cs="Arial"/>
          <w:sz w:val="24"/>
          <w:szCs w:val="24"/>
        </w:rPr>
      </w:pPr>
    </w:p>
    <w:p w:rsidR="0082099E" w:rsidRPr="00304AB3" w:rsidRDefault="0082099E" w:rsidP="0071384B">
      <w:pPr>
        <w:pStyle w:val="Sinespaciado"/>
        <w:jc w:val="center"/>
        <w:rPr>
          <w:rFonts w:ascii="Arial" w:hAnsi="Arial" w:cs="Arial"/>
          <w:sz w:val="24"/>
          <w:szCs w:val="24"/>
        </w:rPr>
      </w:pPr>
    </w:p>
    <w:p w:rsidR="0082099E" w:rsidRPr="00304AB3" w:rsidRDefault="0082099E" w:rsidP="0071384B">
      <w:pPr>
        <w:pStyle w:val="Sinespaciado"/>
        <w:jc w:val="center"/>
        <w:rPr>
          <w:rFonts w:ascii="Arial" w:hAnsi="Arial" w:cs="Arial"/>
          <w:b/>
          <w:sz w:val="24"/>
          <w:szCs w:val="24"/>
        </w:rPr>
      </w:pPr>
      <w:r w:rsidRPr="00304AB3">
        <w:rPr>
          <w:rFonts w:ascii="Arial" w:hAnsi="Arial" w:cs="Arial"/>
          <w:b/>
          <w:sz w:val="24"/>
          <w:szCs w:val="24"/>
        </w:rPr>
        <w:t>JULIO CESAR TRIANA QUINTERO</w:t>
      </w:r>
    </w:p>
    <w:p w:rsidR="0082099E" w:rsidRPr="00304AB3" w:rsidRDefault="0082099E" w:rsidP="0071384B">
      <w:pPr>
        <w:pStyle w:val="Sinespaciado"/>
        <w:jc w:val="center"/>
        <w:rPr>
          <w:rFonts w:ascii="Arial" w:hAnsi="Arial" w:cs="Arial"/>
          <w:sz w:val="24"/>
          <w:szCs w:val="24"/>
        </w:rPr>
      </w:pPr>
      <w:r w:rsidRPr="00304AB3">
        <w:rPr>
          <w:rFonts w:ascii="Arial" w:hAnsi="Arial" w:cs="Arial"/>
          <w:sz w:val="24"/>
          <w:szCs w:val="24"/>
        </w:rPr>
        <w:t>Representante a la Cámara</w:t>
      </w:r>
    </w:p>
    <w:p w:rsidR="002C15E1" w:rsidRPr="00304AB3" w:rsidRDefault="0082099E" w:rsidP="00560447">
      <w:pPr>
        <w:pStyle w:val="Sinespaciado"/>
        <w:jc w:val="center"/>
        <w:rPr>
          <w:rFonts w:ascii="Arial" w:hAnsi="Arial" w:cs="Arial"/>
          <w:sz w:val="24"/>
          <w:szCs w:val="24"/>
        </w:rPr>
      </w:pPr>
      <w:r w:rsidRPr="00304AB3">
        <w:rPr>
          <w:rFonts w:ascii="Arial" w:hAnsi="Arial" w:cs="Arial"/>
          <w:sz w:val="24"/>
          <w:szCs w:val="24"/>
        </w:rPr>
        <w:t>Departamento del Huila</w:t>
      </w:r>
    </w:p>
    <w:sectPr w:rsidR="002C15E1" w:rsidRPr="00304AB3" w:rsidSect="002D1460">
      <w:headerReference w:type="default" r:id="rId9"/>
      <w:pgSz w:w="12240" w:h="15840" w:code="1"/>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7597" w:rsidRDefault="00C97597" w:rsidP="00B027D6">
      <w:pPr>
        <w:spacing w:after="0" w:line="240" w:lineRule="auto"/>
      </w:pPr>
      <w:r>
        <w:separator/>
      </w:r>
    </w:p>
  </w:endnote>
  <w:endnote w:type="continuationSeparator" w:id="0">
    <w:p w:rsidR="00C97597" w:rsidRDefault="00C97597" w:rsidP="00B027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7597" w:rsidRDefault="00C97597" w:rsidP="00B027D6">
      <w:pPr>
        <w:spacing w:after="0" w:line="240" w:lineRule="auto"/>
      </w:pPr>
      <w:r>
        <w:separator/>
      </w:r>
    </w:p>
  </w:footnote>
  <w:footnote w:type="continuationSeparator" w:id="0">
    <w:p w:rsidR="00C97597" w:rsidRDefault="00C97597" w:rsidP="00B027D6">
      <w:pPr>
        <w:spacing w:after="0" w:line="240" w:lineRule="auto"/>
      </w:pPr>
      <w:r>
        <w:continuationSeparator/>
      </w:r>
    </w:p>
  </w:footnote>
  <w:footnote w:id="1">
    <w:p w:rsidR="005F0F17" w:rsidRDefault="005F0F17" w:rsidP="007835A4">
      <w:pPr>
        <w:pStyle w:val="Textonotapie"/>
      </w:pPr>
      <w:r>
        <w:rPr>
          <w:rStyle w:val="Refdenotaalpie"/>
        </w:rPr>
        <w:footnoteRef/>
      </w:r>
      <w:r>
        <w:t xml:space="preserve"> </w:t>
      </w:r>
      <w:r w:rsidRPr="004E0A70">
        <w:t>https://www.registraduria.gov.co/Registraduria-presenta-20.html</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0F17" w:rsidRDefault="005F0F17" w:rsidP="002D1460">
    <w:pPr>
      <w:pStyle w:val="Encabezado"/>
      <w:jc w:val="center"/>
    </w:pPr>
    <w:r>
      <w:rPr>
        <w:noProof/>
        <w:lang w:eastAsia="es-CO"/>
      </w:rPr>
      <w:drawing>
        <wp:inline distT="0" distB="0" distL="0" distR="0" wp14:anchorId="59630D29" wp14:editId="47FCC3F2">
          <wp:extent cx="4126097" cy="769620"/>
          <wp:effectExtent l="0" t="0" r="8255" b="0"/>
          <wp:docPr id="2" name="Imagen 1" descr="https://www.somosiberoamerica.org/wp-content/uploads/2017/03/Logo-cama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somosiberoamerica.org/wp-content/uploads/2017/03/Logo-camara.jpg"/>
                  <pic:cNvPicPr>
                    <a:picLocks noChangeAspect="1" noChangeArrowheads="1"/>
                  </pic:cNvPicPr>
                </pic:nvPicPr>
                <pic:blipFill rotWithShape="1">
                  <a:blip r:embed="rId1">
                    <a:extLst>
                      <a:ext uri="{28A0092B-C50C-407E-A947-70E740481C1C}">
                        <a14:useLocalDpi xmlns:a14="http://schemas.microsoft.com/office/drawing/2010/main" val="0"/>
                      </a:ext>
                    </a:extLst>
                  </a:blip>
                  <a:srcRect t="21956" b="22041"/>
                  <a:stretch/>
                </pic:blipFill>
                <pic:spPr bwMode="auto">
                  <a:xfrm>
                    <a:off x="0" y="0"/>
                    <a:ext cx="4228466" cy="788714"/>
                  </a:xfrm>
                  <a:prstGeom prst="rect">
                    <a:avLst/>
                  </a:prstGeom>
                  <a:noFill/>
                  <a:ln>
                    <a:noFill/>
                  </a:ln>
                  <a:extLst>
                    <a:ext uri="{53640926-AAD7-44D8-BBD7-CCE9431645EC}">
                      <a14:shadowObscured xmlns:a14="http://schemas.microsoft.com/office/drawing/2010/main"/>
                    </a:ext>
                  </a:extLst>
                </pic:spPr>
              </pic:pic>
            </a:graphicData>
          </a:graphic>
        </wp:inline>
      </w:drawing>
    </w:r>
  </w:p>
  <w:p w:rsidR="005F0F17" w:rsidRPr="00010CA3" w:rsidRDefault="005F0F17" w:rsidP="002D1460">
    <w:pPr>
      <w:pStyle w:val="Encabezado"/>
      <w:jc w:val="center"/>
      <w:rPr>
        <w:rFonts w:ascii="Arial Narrow" w:hAnsi="Arial Narrow"/>
        <w:b/>
        <w:color w:val="808080" w:themeColor="background1" w:themeShade="80"/>
        <w:sz w:val="24"/>
      </w:rPr>
    </w:pPr>
    <w:r w:rsidRPr="00010CA3">
      <w:rPr>
        <w:rFonts w:ascii="Arial Narrow" w:hAnsi="Arial Narrow"/>
        <w:b/>
        <w:color w:val="808080" w:themeColor="background1" w:themeShade="80"/>
        <w:sz w:val="24"/>
      </w:rPr>
      <w:t xml:space="preserve">JULIO CESAR TRIANA QUINTERO </w:t>
    </w:r>
  </w:p>
  <w:p w:rsidR="005F0F17" w:rsidRPr="00420CF2" w:rsidRDefault="005F0F17" w:rsidP="002D1460">
    <w:pPr>
      <w:pStyle w:val="Encabezado"/>
      <w:jc w:val="center"/>
      <w:rPr>
        <w:rFonts w:ascii="Arial Narrow" w:hAnsi="Arial Narrow"/>
        <w:color w:val="808080" w:themeColor="background1" w:themeShade="80"/>
        <w:sz w:val="20"/>
      </w:rPr>
    </w:pPr>
    <w:r w:rsidRPr="00420CF2">
      <w:rPr>
        <w:rFonts w:ascii="Arial Narrow" w:hAnsi="Arial Narrow"/>
        <w:color w:val="808080" w:themeColor="background1" w:themeShade="80"/>
        <w:sz w:val="20"/>
      </w:rPr>
      <w:t xml:space="preserve">REPRESENTANTE A LA CÁMARA </w:t>
    </w:r>
  </w:p>
  <w:p w:rsidR="005F0F17" w:rsidRPr="00420CF2" w:rsidRDefault="005F0F17" w:rsidP="002D1460">
    <w:pPr>
      <w:pStyle w:val="Encabezado"/>
      <w:jc w:val="center"/>
      <w:rPr>
        <w:rFonts w:ascii="Arial Narrow" w:hAnsi="Arial Narrow"/>
        <w:color w:val="808080" w:themeColor="background1" w:themeShade="80"/>
        <w:sz w:val="20"/>
      </w:rPr>
    </w:pPr>
    <w:r w:rsidRPr="00420CF2">
      <w:rPr>
        <w:rFonts w:ascii="Arial Narrow" w:hAnsi="Arial Narrow"/>
        <w:color w:val="808080" w:themeColor="background1" w:themeShade="80"/>
        <w:sz w:val="20"/>
      </w:rPr>
      <w:t xml:space="preserve">DEPARTAMENTO DEL HUILA </w:t>
    </w:r>
  </w:p>
  <w:p w:rsidR="005F0F17" w:rsidRDefault="005F0F17" w:rsidP="002D1460">
    <w:pPr>
      <w:pStyle w:val="Encabezado"/>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B60DC"/>
    <w:multiLevelType w:val="hybridMultilevel"/>
    <w:tmpl w:val="A198D0F8"/>
    <w:lvl w:ilvl="0" w:tplc="69B00276">
      <w:start w:val="10"/>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1C609C1"/>
    <w:multiLevelType w:val="hybridMultilevel"/>
    <w:tmpl w:val="45E263D4"/>
    <w:lvl w:ilvl="0" w:tplc="C7EC5B1A">
      <w:start w:val="1"/>
      <w:numFmt w:val="upperRoman"/>
      <w:lvlText w:val="%1."/>
      <w:lvlJc w:val="left"/>
      <w:pPr>
        <w:ind w:left="1428" w:hanging="72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2" w15:restartNumberingAfterBreak="0">
    <w:nsid w:val="13112F48"/>
    <w:multiLevelType w:val="hybridMultilevel"/>
    <w:tmpl w:val="45E263D4"/>
    <w:lvl w:ilvl="0" w:tplc="C7EC5B1A">
      <w:start w:val="1"/>
      <w:numFmt w:val="upperRoman"/>
      <w:lvlText w:val="%1."/>
      <w:lvlJc w:val="left"/>
      <w:pPr>
        <w:ind w:left="1428" w:hanging="72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3" w15:restartNumberingAfterBreak="0">
    <w:nsid w:val="16B95F92"/>
    <w:multiLevelType w:val="hybridMultilevel"/>
    <w:tmpl w:val="F8708EEC"/>
    <w:lvl w:ilvl="0" w:tplc="2902ABCA">
      <w:start w:val="1"/>
      <w:numFmt w:val="decimal"/>
      <w:lvlText w:val="%1."/>
      <w:lvlJc w:val="left"/>
      <w:pPr>
        <w:ind w:left="644" w:hanging="360"/>
      </w:pPr>
      <w:rPr>
        <w:rFonts w:hint="default"/>
        <w:b w:val="0"/>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4" w15:restartNumberingAfterBreak="0">
    <w:nsid w:val="225C4AC0"/>
    <w:multiLevelType w:val="hybridMultilevel"/>
    <w:tmpl w:val="9536BBC8"/>
    <w:lvl w:ilvl="0" w:tplc="24F654C6">
      <w:start w:val="10"/>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4D00736"/>
    <w:multiLevelType w:val="hybridMultilevel"/>
    <w:tmpl w:val="7C0EB4A2"/>
    <w:lvl w:ilvl="0" w:tplc="8850D8B6">
      <w:start w:val="5"/>
      <w:numFmt w:val="upperRoman"/>
      <w:lvlText w:val="%1."/>
      <w:lvlJc w:val="left"/>
      <w:pPr>
        <w:ind w:left="2148" w:hanging="720"/>
      </w:pPr>
      <w:rPr>
        <w:rFonts w:hint="default"/>
      </w:rPr>
    </w:lvl>
    <w:lvl w:ilvl="1" w:tplc="240A0019">
      <w:start w:val="1"/>
      <w:numFmt w:val="lowerLetter"/>
      <w:lvlText w:val="%2."/>
      <w:lvlJc w:val="left"/>
      <w:pPr>
        <w:ind w:left="2508" w:hanging="360"/>
      </w:pPr>
    </w:lvl>
    <w:lvl w:ilvl="2" w:tplc="240A001B" w:tentative="1">
      <w:start w:val="1"/>
      <w:numFmt w:val="lowerRoman"/>
      <w:lvlText w:val="%3."/>
      <w:lvlJc w:val="right"/>
      <w:pPr>
        <w:ind w:left="3228" w:hanging="180"/>
      </w:pPr>
    </w:lvl>
    <w:lvl w:ilvl="3" w:tplc="240A000F" w:tentative="1">
      <w:start w:val="1"/>
      <w:numFmt w:val="decimal"/>
      <w:lvlText w:val="%4."/>
      <w:lvlJc w:val="left"/>
      <w:pPr>
        <w:ind w:left="3948" w:hanging="360"/>
      </w:pPr>
    </w:lvl>
    <w:lvl w:ilvl="4" w:tplc="240A0019" w:tentative="1">
      <w:start w:val="1"/>
      <w:numFmt w:val="lowerLetter"/>
      <w:lvlText w:val="%5."/>
      <w:lvlJc w:val="left"/>
      <w:pPr>
        <w:ind w:left="4668" w:hanging="360"/>
      </w:pPr>
    </w:lvl>
    <w:lvl w:ilvl="5" w:tplc="240A001B" w:tentative="1">
      <w:start w:val="1"/>
      <w:numFmt w:val="lowerRoman"/>
      <w:lvlText w:val="%6."/>
      <w:lvlJc w:val="right"/>
      <w:pPr>
        <w:ind w:left="5388" w:hanging="180"/>
      </w:pPr>
    </w:lvl>
    <w:lvl w:ilvl="6" w:tplc="240A000F" w:tentative="1">
      <w:start w:val="1"/>
      <w:numFmt w:val="decimal"/>
      <w:lvlText w:val="%7."/>
      <w:lvlJc w:val="left"/>
      <w:pPr>
        <w:ind w:left="6108" w:hanging="360"/>
      </w:pPr>
    </w:lvl>
    <w:lvl w:ilvl="7" w:tplc="240A0019" w:tentative="1">
      <w:start w:val="1"/>
      <w:numFmt w:val="lowerLetter"/>
      <w:lvlText w:val="%8."/>
      <w:lvlJc w:val="left"/>
      <w:pPr>
        <w:ind w:left="6828" w:hanging="360"/>
      </w:pPr>
    </w:lvl>
    <w:lvl w:ilvl="8" w:tplc="240A001B" w:tentative="1">
      <w:start w:val="1"/>
      <w:numFmt w:val="lowerRoman"/>
      <w:lvlText w:val="%9."/>
      <w:lvlJc w:val="right"/>
      <w:pPr>
        <w:ind w:left="7548" w:hanging="180"/>
      </w:pPr>
    </w:lvl>
  </w:abstractNum>
  <w:abstractNum w:abstractNumId="6" w15:restartNumberingAfterBreak="0">
    <w:nsid w:val="280D47B0"/>
    <w:multiLevelType w:val="hybridMultilevel"/>
    <w:tmpl w:val="7B7CCDFC"/>
    <w:lvl w:ilvl="0" w:tplc="BF1C46F0">
      <w:start w:val="1"/>
      <w:numFmt w:val="decimal"/>
      <w:lvlText w:val="%1."/>
      <w:lvlJc w:val="left"/>
      <w:pPr>
        <w:ind w:left="720" w:hanging="360"/>
      </w:pPr>
      <w:rPr>
        <w:rFonts w:hint="default"/>
        <w:b w:val="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3D3276DD"/>
    <w:multiLevelType w:val="hybridMultilevel"/>
    <w:tmpl w:val="3014B82E"/>
    <w:lvl w:ilvl="0" w:tplc="6AA23D32">
      <w:start w:val="1"/>
      <w:numFmt w:val="decimal"/>
      <w:lvlText w:val="%1."/>
      <w:lvlJc w:val="left"/>
      <w:pPr>
        <w:ind w:left="644" w:hanging="360"/>
      </w:pPr>
      <w:rPr>
        <w:rFonts w:hint="default"/>
        <w:b w:val="0"/>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8" w15:restartNumberingAfterBreak="0">
    <w:nsid w:val="44F82101"/>
    <w:multiLevelType w:val="hybridMultilevel"/>
    <w:tmpl w:val="963C070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54B4460F"/>
    <w:multiLevelType w:val="hybridMultilevel"/>
    <w:tmpl w:val="5046EC98"/>
    <w:lvl w:ilvl="0" w:tplc="C2ACCE64">
      <w:start w:val="1"/>
      <w:numFmt w:val="decimal"/>
      <w:lvlText w:val="%1."/>
      <w:lvlJc w:val="left"/>
      <w:pPr>
        <w:ind w:left="1155" w:hanging="435"/>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0" w15:restartNumberingAfterBreak="0">
    <w:nsid w:val="5DFC43E9"/>
    <w:multiLevelType w:val="hybridMultilevel"/>
    <w:tmpl w:val="47200356"/>
    <w:lvl w:ilvl="0" w:tplc="57C201CC">
      <w:start w:val="6"/>
      <w:numFmt w:val="upperRoman"/>
      <w:lvlText w:val="%1."/>
      <w:lvlJc w:val="left"/>
      <w:pPr>
        <w:ind w:left="1428" w:hanging="720"/>
      </w:pPr>
      <w:rPr>
        <w:rFonts w:hint="default"/>
        <w:i w:val="0"/>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11" w15:restartNumberingAfterBreak="0">
    <w:nsid w:val="612357EC"/>
    <w:multiLevelType w:val="hybridMultilevel"/>
    <w:tmpl w:val="4DD68BE8"/>
    <w:lvl w:ilvl="0" w:tplc="989AF128">
      <w:start w:val="1"/>
      <w:numFmt w:val="decimal"/>
      <w:lvlText w:val="%1."/>
      <w:lvlJc w:val="left"/>
      <w:pPr>
        <w:ind w:left="1080" w:hanging="360"/>
      </w:pPr>
      <w:rPr>
        <w:rFonts w:hint="default"/>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12" w15:restartNumberingAfterBreak="0">
    <w:nsid w:val="620E7A02"/>
    <w:multiLevelType w:val="hybridMultilevel"/>
    <w:tmpl w:val="6E7C2AAA"/>
    <w:lvl w:ilvl="0" w:tplc="7082A11E">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673358AD"/>
    <w:multiLevelType w:val="hybridMultilevel"/>
    <w:tmpl w:val="6FC443E8"/>
    <w:lvl w:ilvl="0" w:tplc="7A0A49CC">
      <w:start w:val="9"/>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68270081"/>
    <w:multiLevelType w:val="hybridMultilevel"/>
    <w:tmpl w:val="6FC443E8"/>
    <w:lvl w:ilvl="0" w:tplc="7A0A49CC">
      <w:start w:val="9"/>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6AC977AE"/>
    <w:multiLevelType w:val="hybridMultilevel"/>
    <w:tmpl w:val="4DA2A036"/>
    <w:lvl w:ilvl="0" w:tplc="21B2EF3A">
      <w:start w:val="10"/>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6DAC3999"/>
    <w:multiLevelType w:val="hybridMultilevel"/>
    <w:tmpl w:val="D29E7E3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2"/>
  </w:num>
  <w:num w:numId="2">
    <w:abstractNumId w:val="6"/>
  </w:num>
  <w:num w:numId="3">
    <w:abstractNumId w:val="7"/>
  </w:num>
  <w:num w:numId="4">
    <w:abstractNumId w:val="3"/>
  </w:num>
  <w:num w:numId="5">
    <w:abstractNumId w:val="8"/>
  </w:num>
  <w:num w:numId="6">
    <w:abstractNumId w:val="9"/>
  </w:num>
  <w:num w:numId="7">
    <w:abstractNumId w:val="2"/>
  </w:num>
  <w:num w:numId="8">
    <w:abstractNumId w:val="1"/>
  </w:num>
  <w:num w:numId="9">
    <w:abstractNumId w:val="10"/>
  </w:num>
  <w:num w:numId="10">
    <w:abstractNumId w:val="5"/>
  </w:num>
  <w:num w:numId="11">
    <w:abstractNumId w:val="14"/>
  </w:num>
  <w:num w:numId="12">
    <w:abstractNumId w:val="13"/>
  </w:num>
  <w:num w:numId="13">
    <w:abstractNumId w:val="16"/>
  </w:num>
  <w:num w:numId="14">
    <w:abstractNumId w:val="0"/>
  </w:num>
  <w:num w:numId="15">
    <w:abstractNumId w:val="15"/>
  </w:num>
  <w:num w:numId="16">
    <w:abstractNumId w:val="4"/>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27D6"/>
    <w:rsid w:val="00010CA3"/>
    <w:rsid w:val="000E1E45"/>
    <w:rsid w:val="000E64AB"/>
    <w:rsid w:val="00142391"/>
    <w:rsid w:val="001832E4"/>
    <w:rsid w:val="00185D7D"/>
    <w:rsid w:val="001B00B4"/>
    <w:rsid w:val="001B701A"/>
    <w:rsid w:val="001E3CA6"/>
    <w:rsid w:val="00233B9E"/>
    <w:rsid w:val="00250C4F"/>
    <w:rsid w:val="00251590"/>
    <w:rsid w:val="002C15E1"/>
    <w:rsid w:val="002D1460"/>
    <w:rsid w:val="00304AB3"/>
    <w:rsid w:val="00324A47"/>
    <w:rsid w:val="00352459"/>
    <w:rsid w:val="00356633"/>
    <w:rsid w:val="00383EEE"/>
    <w:rsid w:val="00385253"/>
    <w:rsid w:val="003A4803"/>
    <w:rsid w:val="004160BD"/>
    <w:rsid w:val="00420CF2"/>
    <w:rsid w:val="00462D8D"/>
    <w:rsid w:val="0047200A"/>
    <w:rsid w:val="00473186"/>
    <w:rsid w:val="00480204"/>
    <w:rsid w:val="004A20A4"/>
    <w:rsid w:val="0053708B"/>
    <w:rsid w:val="00560447"/>
    <w:rsid w:val="005700B4"/>
    <w:rsid w:val="005A7783"/>
    <w:rsid w:val="005F0F17"/>
    <w:rsid w:val="00661C9A"/>
    <w:rsid w:val="00675860"/>
    <w:rsid w:val="006D326E"/>
    <w:rsid w:val="006F1D1B"/>
    <w:rsid w:val="0071384B"/>
    <w:rsid w:val="007208D9"/>
    <w:rsid w:val="007230E6"/>
    <w:rsid w:val="00751DCC"/>
    <w:rsid w:val="007830F6"/>
    <w:rsid w:val="007835A4"/>
    <w:rsid w:val="007E05D1"/>
    <w:rsid w:val="007F7042"/>
    <w:rsid w:val="0082099E"/>
    <w:rsid w:val="008356D3"/>
    <w:rsid w:val="00837A35"/>
    <w:rsid w:val="00885291"/>
    <w:rsid w:val="008926E2"/>
    <w:rsid w:val="008B0C12"/>
    <w:rsid w:val="009436B9"/>
    <w:rsid w:val="009809A1"/>
    <w:rsid w:val="009C300E"/>
    <w:rsid w:val="00A23980"/>
    <w:rsid w:val="00A23EA5"/>
    <w:rsid w:val="00A3183A"/>
    <w:rsid w:val="00A65587"/>
    <w:rsid w:val="00AC4472"/>
    <w:rsid w:val="00AD46E7"/>
    <w:rsid w:val="00B027D6"/>
    <w:rsid w:val="00B11744"/>
    <w:rsid w:val="00C62670"/>
    <w:rsid w:val="00C64F1B"/>
    <w:rsid w:val="00C80FED"/>
    <w:rsid w:val="00C97597"/>
    <w:rsid w:val="00CC48AB"/>
    <w:rsid w:val="00CF2E87"/>
    <w:rsid w:val="00D53E29"/>
    <w:rsid w:val="00D724E2"/>
    <w:rsid w:val="00E12A64"/>
    <w:rsid w:val="00E172C9"/>
    <w:rsid w:val="00E26F15"/>
    <w:rsid w:val="00E76308"/>
    <w:rsid w:val="00E8184F"/>
    <w:rsid w:val="00EC589D"/>
    <w:rsid w:val="00F10089"/>
    <w:rsid w:val="00F51C8A"/>
    <w:rsid w:val="00F9173F"/>
    <w:rsid w:val="00FA168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AC80C1"/>
  <w15:docId w15:val="{A78A9E17-78A3-4DF9-9762-FEECEC80F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27D6"/>
    <w:rPr>
      <w:lang w:val="es-CO"/>
    </w:rPr>
  </w:style>
  <w:style w:type="paragraph" w:styleId="Ttulo2">
    <w:name w:val="heading 2"/>
    <w:basedOn w:val="Normal"/>
    <w:next w:val="Normal"/>
    <w:link w:val="Ttulo2Car"/>
    <w:autoRedefine/>
    <w:uiPriority w:val="9"/>
    <w:unhideWhenUsed/>
    <w:qFormat/>
    <w:rsid w:val="00250C4F"/>
    <w:pPr>
      <w:keepNext/>
      <w:keepLines/>
      <w:spacing w:before="40" w:after="0" w:line="240" w:lineRule="auto"/>
      <w:outlineLvl w:val="1"/>
    </w:pPr>
    <w:rPr>
      <w:rFonts w:eastAsiaTheme="majorEastAsia" w:cstheme="minorHAnsi"/>
      <w:b/>
      <w:sz w:val="24"/>
      <w:szCs w:val="24"/>
    </w:rPr>
  </w:style>
  <w:style w:type="paragraph" w:styleId="Ttulo4">
    <w:name w:val="heading 4"/>
    <w:basedOn w:val="Normal"/>
    <w:next w:val="Normal"/>
    <w:link w:val="Ttulo4Car"/>
    <w:uiPriority w:val="9"/>
    <w:semiHidden/>
    <w:unhideWhenUsed/>
    <w:qFormat/>
    <w:rsid w:val="00E76308"/>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erpo">
    <w:name w:val="Cuerpo"/>
    <w:rsid w:val="00B027D6"/>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val="es-CO" w:eastAsia="es-CO"/>
    </w:rPr>
  </w:style>
  <w:style w:type="paragraph" w:styleId="Encabezado">
    <w:name w:val="header"/>
    <w:basedOn w:val="Normal"/>
    <w:link w:val="EncabezadoCar"/>
    <w:uiPriority w:val="99"/>
    <w:unhideWhenUsed/>
    <w:rsid w:val="00B027D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027D6"/>
    <w:rPr>
      <w:lang w:val="es-CO"/>
    </w:rPr>
  </w:style>
  <w:style w:type="paragraph" w:styleId="Sinespaciado">
    <w:name w:val="No Spacing"/>
    <w:uiPriority w:val="1"/>
    <w:qFormat/>
    <w:rsid w:val="00B027D6"/>
    <w:pPr>
      <w:spacing w:after="0" w:line="240" w:lineRule="auto"/>
    </w:pPr>
    <w:rPr>
      <w:lang w:val="es-CO"/>
    </w:rPr>
  </w:style>
  <w:style w:type="paragraph" w:styleId="NormalWeb">
    <w:name w:val="Normal (Web)"/>
    <w:basedOn w:val="Normal"/>
    <w:uiPriority w:val="99"/>
    <w:unhideWhenUsed/>
    <w:rsid w:val="00B027D6"/>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Prrafodelista">
    <w:name w:val="List Paragraph"/>
    <w:basedOn w:val="Normal"/>
    <w:uiPriority w:val="34"/>
    <w:qFormat/>
    <w:rsid w:val="00B027D6"/>
    <w:pPr>
      <w:ind w:left="720"/>
      <w:contextualSpacing/>
    </w:pPr>
  </w:style>
  <w:style w:type="paragraph" w:styleId="Textonotapie">
    <w:name w:val="footnote text"/>
    <w:basedOn w:val="Normal"/>
    <w:link w:val="TextonotapieCar"/>
    <w:uiPriority w:val="99"/>
    <w:semiHidden/>
    <w:unhideWhenUsed/>
    <w:rsid w:val="00B027D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B027D6"/>
    <w:rPr>
      <w:sz w:val="20"/>
      <w:szCs w:val="20"/>
      <w:lang w:val="es-CO"/>
    </w:rPr>
  </w:style>
  <w:style w:type="character" w:styleId="Refdenotaalpie">
    <w:name w:val="footnote reference"/>
    <w:basedOn w:val="Fuentedeprrafopredeter"/>
    <w:uiPriority w:val="99"/>
    <w:semiHidden/>
    <w:unhideWhenUsed/>
    <w:rsid w:val="00B027D6"/>
    <w:rPr>
      <w:vertAlign w:val="superscript"/>
    </w:rPr>
  </w:style>
  <w:style w:type="table" w:styleId="Tablaconcuadrcula">
    <w:name w:val="Table Grid"/>
    <w:basedOn w:val="Tablanormal"/>
    <w:uiPriority w:val="39"/>
    <w:rsid w:val="00B027D6"/>
    <w:pPr>
      <w:spacing w:after="0" w:line="240" w:lineRule="auto"/>
    </w:pPr>
    <w:rPr>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B027D6"/>
    <w:rPr>
      <w:b/>
      <w:bCs/>
    </w:rPr>
  </w:style>
  <w:style w:type="paragraph" w:styleId="Textodeglobo">
    <w:name w:val="Balloon Text"/>
    <w:basedOn w:val="Normal"/>
    <w:link w:val="TextodegloboCar"/>
    <w:uiPriority w:val="99"/>
    <w:semiHidden/>
    <w:unhideWhenUsed/>
    <w:rsid w:val="00B027D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027D6"/>
    <w:rPr>
      <w:rFonts w:ascii="Tahoma" w:hAnsi="Tahoma" w:cs="Tahoma"/>
      <w:sz w:val="16"/>
      <w:szCs w:val="16"/>
      <w:lang w:val="es-CO"/>
    </w:rPr>
  </w:style>
  <w:style w:type="paragraph" w:styleId="Piedepgina">
    <w:name w:val="footer"/>
    <w:basedOn w:val="Normal"/>
    <w:link w:val="PiedepginaCar"/>
    <w:uiPriority w:val="99"/>
    <w:unhideWhenUsed/>
    <w:rsid w:val="00B027D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027D6"/>
    <w:rPr>
      <w:lang w:val="es-CO"/>
    </w:rPr>
  </w:style>
  <w:style w:type="character" w:styleId="Hipervnculo">
    <w:name w:val="Hyperlink"/>
    <w:basedOn w:val="Fuentedeprrafopredeter"/>
    <w:uiPriority w:val="99"/>
    <w:unhideWhenUsed/>
    <w:rsid w:val="00AD46E7"/>
    <w:rPr>
      <w:color w:val="0000FF" w:themeColor="hyperlink"/>
      <w:u w:val="single"/>
    </w:rPr>
  </w:style>
  <w:style w:type="character" w:customStyle="1" w:styleId="Ttulo2Car">
    <w:name w:val="Título 2 Car"/>
    <w:basedOn w:val="Fuentedeprrafopredeter"/>
    <w:link w:val="Ttulo2"/>
    <w:uiPriority w:val="9"/>
    <w:rsid w:val="00250C4F"/>
    <w:rPr>
      <w:rFonts w:eastAsiaTheme="majorEastAsia" w:cstheme="minorHAnsi"/>
      <w:b/>
      <w:sz w:val="24"/>
      <w:szCs w:val="24"/>
      <w:lang w:val="es-CO"/>
    </w:rPr>
  </w:style>
  <w:style w:type="paragraph" w:customStyle="1" w:styleId="m4098500775506561954gmail-msolistparagraph">
    <w:name w:val="m_4098500775506561954gmail-msolistparagraph"/>
    <w:basedOn w:val="Normal"/>
    <w:rsid w:val="00A2398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tulo4Car">
    <w:name w:val="Título 4 Car"/>
    <w:basedOn w:val="Fuentedeprrafopredeter"/>
    <w:link w:val="Ttulo4"/>
    <w:uiPriority w:val="9"/>
    <w:semiHidden/>
    <w:rsid w:val="00E76308"/>
    <w:rPr>
      <w:rFonts w:asciiTheme="majorHAnsi" w:eastAsiaTheme="majorEastAsia" w:hAnsiTheme="majorHAnsi" w:cstheme="majorBidi"/>
      <w:i/>
      <w:iCs/>
      <w:color w:val="365F91" w:themeColor="accent1" w:themeShade="BF"/>
      <w:lang w:val="es-CO"/>
    </w:rPr>
  </w:style>
  <w:style w:type="character" w:styleId="nfasis">
    <w:name w:val="Emphasis"/>
    <w:basedOn w:val="Fuentedeprrafopredeter"/>
    <w:uiPriority w:val="20"/>
    <w:qFormat/>
    <w:rsid w:val="005F0F1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0076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cretariasenado.gov.co/senado/basedoc/ley_1757_2015.html"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27</Pages>
  <Words>8476</Words>
  <Characters>46624</Characters>
  <Application>Microsoft Office Word</Application>
  <DocSecurity>0</DocSecurity>
  <Lines>388</Lines>
  <Paragraphs>109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camila</dc:creator>
  <cp:keywords/>
  <dc:description/>
  <cp:lastModifiedBy>milady cely</cp:lastModifiedBy>
  <cp:revision>3</cp:revision>
  <cp:lastPrinted>2020-07-21T23:43:00Z</cp:lastPrinted>
  <dcterms:created xsi:type="dcterms:W3CDTF">2020-09-29T13:58:00Z</dcterms:created>
  <dcterms:modified xsi:type="dcterms:W3CDTF">2020-09-29T13:59:00Z</dcterms:modified>
</cp:coreProperties>
</file>